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E17C6" w14:textId="77777777" w:rsidR="004A2CEE" w:rsidRPr="00F32515" w:rsidRDefault="004A2CEE" w:rsidP="00EB7E4F">
      <w:pPr>
        <w:pStyle w:val="NoSpacing"/>
        <w:jc w:val="center"/>
        <w:rPr>
          <w:b/>
          <w:sz w:val="28"/>
          <w:szCs w:val="28"/>
        </w:rPr>
      </w:pPr>
      <w:bookmarkStart w:id="0" w:name="_GoBack"/>
      <w:bookmarkEnd w:id="0"/>
      <w:r>
        <w:rPr>
          <w:b/>
          <w:sz w:val="28"/>
          <w:szCs w:val="28"/>
        </w:rPr>
        <w:t>Rowan College of Burlington County</w:t>
      </w:r>
    </w:p>
    <w:p w14:paraId="03E2E5A5" w14:textId="77777777" w:rsidR="004A2CEE" w:rsidRPr="00F32515" w:rsidRDefault="004A2CEE" w:rsidP="00EB7E4F">
      <w:pPr>
        <w:pStyle w:val="NoSpacing"/>
        <w:jc w:val="center"/>
        <w:rPr>
          <w:b/>
          <w:sz w:val="28"/>
          <w:szCs w:val="28"/>
        </w:rPr>
      </w:pPr>
      <w:r w:rsidRPr="00F32515">
        <w:rPr>
          <w:b/>
          <w:sz w:val="28"/>
          <w:szCs w:val="28"/>
        </w:rPr>
        <w:t xml:space="preserve">Division of Science, </w:t>
      </w:r>
      <w:r w:rsidR="00211489">
        <w:rPr>
          <w:b/>
          <w:sz w:val="28"/>
          <w:szCs w:val="28"/>
        </w:rPr>
        <w:t xml:space="preserve">Technology, Engineering &amp; </w:t>
      </w:r>
      <w:r w:rsidRPr="00F32515">
        <w:rPr>
          <w:b/>
          <w:sz w:val="28"/>
          <w:szCs w:val="28"/>
        </w:rPr>
        <w:t>Math</w:t>
      </w:r>
      <w:r>
        <w:rPr>
          <w:b/>
          <w:sz w:val="28"/>
          <w:szCs w:val="28"/>
        </w:rPr>
        <w:t>ematics</w:t>
      </w:r>
    </w:p>
    <w:p w14:paraId="32908ED5" w14:textId="0F35E8C1" w:rsidR="004A2CEE" w:rsidRDefault="00542428" w:rsidP="00EB7E4F">
      <w:pPr>
        <w:pStyle w:val="NoSpacing"/>
        <w:jc w:val="center"/>
        <w:rPr>
          <w:b/>
          <w:sz w:val="28"/>
          <w:szCs w:val="28"/>
        </w:rPr>
      </w:pPr>
      <w:r>
        <w:rPr>
          <w:b/>
          <w:sz w:val="28"/>
          <w:szCs w:val="28"/>
          <w:u w:val="single"/>
        </w:rPr>
        <w:t>CHE-241-</w:t>
      </w:r>
      <w:r w:rsidR="00B245C3">
        <w:rPr>
          <w:b/>
          <w:sz w:val="28"/>
          <w:szCs w:val="28"/>
          <w:u w:val="single"/>
        </w:rPr>
        <w:t>2</w:t>
      </w:r>
      <w:r>
        <w:rPr>
          <w:b/>
          <w:sz w:val="28"/>
          <w:szCs w:val="28"/>
          <w:u w:val="single"/>
        </w:rPr>
        <w:t>0</w:t>
      </w:r>
      <w:r w:rsidR="0036359E">
        <w:rPr>
          <w:b/>
          <w:sz w:val="28"/>
          <w:szCs w:val="28"/>
          <w:u w:val="single"/>
        </w:rPr>
        <w:t>1</w:t>
      </w:r>
      <w:r w:rsidR="004A2CEE">
        <w:rPr>
          <w:b/>
          <w:sz w:val="28"/>
          <w:szCs w:val="28"/>
        </w:rPr>
        <w:t xml:space="preserve"> Organic Chemistry I Laboratory</w:t>
      </w:r>
    </w:p>
    <w:p w14:paraId="6EC45B71" w14:textId="77777777" w:rsidR="004A2CEE" w:rsidRDefault="004A2CEE" w:rsidP="00EB7E4F">
      <w:pPr>
        <w:pStyle w:val="NoSpacing"/>
        <w:jc w:val="center"/>
        <w:rPr>
          <w:b/>
          <w:sz w:val="28"/>
          <w:szCs w:val="28"/>
        </w:rPr>
      </w:pPr>
    </w:p>
    <w:p w14:paraId="7DF4E4A0" w14:textId="77777777" w:rsidR="004A2CEE" w:rsidRPr="00EB7E4F" w:rsidRDefault="004A2CEE" w:rsidP="00EB7E4F">
      <w:pPr>
        <w:pStyle w:val="NoSpacing"/>
        <w:jc w:val="center"/>
        <w:rPr>
          <w:b/>
          <w:sz w:val="28"/>
          <w:szCs w:val="28"/>
        </w:rPr>
      </w:pPr>
    </w:p>
    <w:p w14:paraId="36F3C197" w14:textId="77777777" w:rsidR="004A2CEE" w:rsidRDefault="004A2CEE" w:rsidP="00EB7E4F">
      <w:pPr>
        <w:pStyle w:val="NoSpacing"/>
        <w:jc w:val="center"/>
        <w:rPr>
          <w:b/>
          <w:sz w:val="28"/>
          <w:szCs w:val="28"/>
          <w:u w:val="single"/>
        </w:rPr>
      </w:pPr>
      <w:r w:rsidRPr="00502A6A">
        <w:rPr>
          <w:b/>
          <w:sz w:val="28"/>
          <w:szCs w:val="28"/>
          <w:u w:val="single"/>
        </w:rPr>
        <w:t>COURSE OUTLINE</w:t>
      </w:r>
    </w:p>
    <w:p w14:paraId="40569440" w14:textId="77777777" w:rsidR="004A2CEE" w:rsidRDefault="004A2CEE" w:rsidP="00EB7E4F">
      <w:pPr>
        <w:pStyle w:val="NoSpacing"/>
        <w:jc w:val="center"/>
        <w:rPr>
          <w:sz w:val="28"/>
          <w:szCs w:val="28"/>
        </w:rPr>
      </w:pPr>
    </w:p>
    <w:p w14:paraId="54821F49" w14:textId="77777777" w:rsidR="004A2CEE" w:rsidRPr="00502A6A" w:rsidRDefault="004A2CEE" w:rsidP="00EB7E4F">
      <w:pPr>
        <w:pStyle w:val="NoSpacing"/>
        <w:rPr>
          <w:sz w:val="28"/>
          <w:szCs w:val="28"/>
        </w:rPr>
      </w:pPr>
    </w:p>
    <w:p w14:paraId="1EF70AAA" w14:textId="7591F3B1" w:rsidR="004A2CEE" w:rsidRDefault="00542428" w:rsidP="00EB7E4F">
      <w:pPr>
        <w:pStyle w:val="NoSpacing"/>
        <w:rPr>
          <w:sz w:val="24"/>
          <w:szCs w:val="24"/>
        </w:rPr>
      </w:pPr>
      <w:r>
        <w:rPr>
          <w:b/>
          <w:sz w:val="24"/>
          <w:szCs w:val="24"/>
        </w:rPr>
        <w:t>Summer</w:t>
      </w:r>
      <w:r w:rsidR="004A2CEE">
        <w:rPr>
          <w:b/>
          <w:sz w:val="24"/>
          <w:szCs w:val="24"/>
        </w:rPr>
        <w:t xml:space="preserve"> 201</w:t>
      </w:r>
      <w:r w:rsidR="00100642">
        <w:rPr>
          <w:b/>
          <w:sz w:val="24"/>
          <w:szCs w:val="24"/>
        </w:rPr>
        <w:t>7</w:t>
      </w:r>
      <w:r>
        <w:rPr>
          <w:sz w:val="24"/>
          <w:szCs w:val="24"/>
        </w:rPr>
        <w:t>: 5/2</w:t>
      </w:r>
      <w:r w:rsidR="005F5479">
        <w:rPr>
          <w:sz w:val="24"/>
          <w:szCs w:val="24"/>
        </w:rPr>
        <w:t>4</w:t>
      </w:r>
      <w:r>
        <w:rPr>
          <w:sz w:val="24"/>
          <w:szCs w:val="24"/>
        </w:rPr>
        <w:t>/1</w:t>
      </w:r>
      <w:r w:rsidR="005F5479">
        <w:rPr>
          <w:sz w:val="24"/>
          <w:szCs w:val="24"/>
        </w:rPr>
        <w:t>8</w:t>
      </w:r>
      <w:r>
        <w:rPr>
          <w:sz w:val="24"/>
          <w:szCs w:val="24"/>
        </w:rPr>
        <w:t>-7/2</w:t>
      </w:r>
      <w:r w:rsidR="005F5479">
        <w:rPr>
          <w:sz w:val="24"/>
          <w:szCs w:val="24"/>
        </w:rPr>
        <w:t>6</w:t>
      </w:r>
      <w:r w:rsidR="00D52254">
        <w:rPr>
          <w:sz w:val="24"/>
          <w:szCs w:val="24"/>
        </w:rPr>
        <w:t>/1</w:t>
      </w:r>
      <w:r w:rsidR="005F5479">
        <w:rPr>
          <w:sz w:val="24"/>
          <w:szCs w:val="24"/>
        </w:rPr>
        <w:t>8</w:t>
      </w:r>
      <w:r w:rsidR="004A2CEE">
        <w:rPr>
          <w:sz w:val="24"/>
          <w:szCs w:val="24"/>
        </w:rPr>
        <w:tab/>
      </w:r>
      <w:r w:rsidR="004A2CEE">
        <w:rPr>
          <w:sz w:val="24"/>
          <w:szCs w:val="24"/>
        </w:rPr>
        <w:tab/>
      </w:r>
      <w:r w:rsidR="004A2CEE">
        <w:rPr>
          <w:sz w:val="24"/>
          <w:szCs w:val="24"/>
        </w:rPr>
        <w:tab/>
      </w:r>
      <w:r w:rsidR="004A2CEE">
        <w:rPr>
          <w:sz w:val="24"/>
          <w:szCs w:val="24"/>
        </w:rPr>
        <w:tab/>
      </w:r>
      <w:r w:rsidR="004A2CEE" w:rsidRPr="008A75C4">
        <w:rPr>
          <w:b/>
          <w:sz w:val="24"/>
          <w:szCs w:val="24"/>
        </w:rPr>
        <w:t>Instructor:</w:t>
      </w:r>
      <w:r w:rsidR="004A2CEE">
        <w:rPr>
          <w:sz w:val="24"/>
          <w:szCs w:val="24"/>
        </w:rPr>
        <w:t xml:space="preserve">  </w:t>
      </w:r>
      <w:r w:rsidR="005F5479">
        <w:rPr>
          <w:sz w:val="24"/>
          <w:szCs w:val="24"/>
        </w:rPr>
        <w:t>John Fulmer</w:t>
      </w:r>
    </w:p>
    <w:p w14:paraId="0660D8C1" w14:textId="77777777" w:rsidR="004A2CEE" w:rsidRDefault="004A2CEE" w:rsidP="00EB7E4F">
      <w:pPr>
        <w:pStyle w:val="NoSpacing"/>
        <w:rPr>
          <w:sz w:val="24"/>
          <w:szCs w:val="24"/>
        </w:rPr>
      </w:pPr>
      <w:r>
        <w:rPr>
          <w:sz w:val="24"/>
          <w:szCs w:val="24"/>
        </w:rPr>
        <w:t xml:space="preserve">Mount Laurel; Science </w:t>
      </w:r>
      <w:proofErr w:type="spellStart"/>
      <w:r>
        <w:rPr>
          <w:sz w:val="24"/>
          <w:szCs w:val="24"/>
        </w:rPr>
        <w:t>Bldg</w:t>
      </w:r>
      <w:proofErr w:type="spellEnd"/>
      <w:r>
        <w:rPr>
          <w:sz w:val="24"/>
          <w:szCs w:val="24"/>
        </w:rPr>
        <w:t xml:space="preserve"> 212</w:t>
      </w:r>
      <w:r w:rsidRPr="005C738D">
        <w:rPr>
          <w:sz w:val="24"/>
          <w:szCs w:val="24"/>
        </w:rPr>
        <w:t xml:space="preserve"> </w:t>
      </w:r>
      <w:r>
        <w:rPr>
          <w:sz w:val="24"/>
          <w:szCs w:val="24"/>
        </w:rPr>
        <w:tab/>
      </w:r>
      <w:r>
        <w:rPr>
          <w:sz w:val="24"/>
          <w:szCs w:val="24"/>
        </w:rPr>
        <w:tab/>
      </w:r>
      <w:r>
        <w:rPr>
          <w:sz w:val="24"/>
          <w:szCs w:val="24"/>
        </w:rPr>
        <w:tab/>
      </w:r>
      <w:r w:rsidR="00211489">
        <w:rPr>
          <w:sz w:val="24"/>
          <w:szCs w:val="24"/>
        </w:rPr>
        <w:tab/>
      </w:r>
      <w:r w:rsidRPr="008A75C4">
        <w:rPr>
          <w:b/>
          <w:sz w:val="24"/>
          <w:szCs w:val="24"/>
        </w:rPr>
        <w:t>Office Hours:</w:t>
      </w:r>
      <w:r>
        <w:rPr>
          <w:sz w:val="24"/>
          <w:szCs w:val="24"/>
        </w:rPr>
        <w:t xml:space="preserve">  By appointment</w:t>
      </w:r>
    </w:p>
    <w:p w14:paraId="4C68120B" w14:textId="0C028CC7" w:rsidR="004A2CEE" w:rsidRDefault="00542428" w:rsidP="00EB7E4F">
      <w:pPr>
        <w:pStyle w:val="NoSpacing"/>
        <w:rPr>
          <w:sz w:val="24"/>
          <w:szCs w:val="24"/>
        </w:rPr>
      </w:pPr>
      <w:r>
        <w:rPr>
          <w:sz w:val="24"/>
          <w:szCs w:val="24"/>
        </w:rPr>
        <w:t>Thursday</w:t>
      </w:r>
      <w:r w:rsidR="004A2CEE" w:rsidRPr="004A7318">
        <w:rPr>
          <w:sz w:val="24"/>
          <w:szCs w:val="24"/>
        </w:rPr>
        <w:t xml:space="preserve"> </w:t>
      </w:r>
      <w:r>
        <w:rPr>
          <w:sz w:val="24"/>
          <w:szCs w:val="24"/>
        </w:rPr>
        <w:t>1:00 – 5:</w:t>
      </w:r>
      <w:r w:rsidR="005F5479">
        <w:rPr>
          <w:sz w:val="24"/>
          <w:szCs w:val="24"/>
        </w:rPr>
        <w:t>00</w:t>
      </w:r>
      <w:r w:rsidR="004A2CEE">
        <w:rPr>
          <w:sz w:val="24"/>
          <w:szCs w:val="24"/>
        </w:rPr>
        <w:t xml:space="preserve"> PM</w:t>
      </w:r>
      <w:r w:rsidR="004A2CEE" w:rsidRPr="005C738D">
        <w:rPr>
          <w:sz w:val="24"/>
          <w:szCs w:val="24"/>
        </w:rPr>
        <w:t xml:space="preserve"> </w:t>
      </w:r>
      <w:r w:rsidR="004A2CEE">
        <w:rPr>
          <w:sz w:val="24"/>
          <w:szCs w:val="24"/>
        </w:rPr>
        <w:tab/>
      </w:r>
      <w:r w:rsidR="004A2CEE">
        <w:rPr>
          <w:sz w:val="24"/>
          <w:szCs w:val="24"/>
        </w:rPr>
        <w:tab/>
      </w:r>
      <w:r w:rsidR="004A2CEE">
        <w:rPr>
          <w:sz w:val="24"/>
          <w:szCs w:val="24"/>
        </w:rPr>
        <w:tab/>
      </w:r>
      <w:r w:rsidR="004A2CEE">
        <w:rPr>
          <w:sz w:val="24"/>
          <w:szCs w:val="24"/>
        </w:rPr>
        <w:tab/>
      </w:r>
      <w:r w:rsidR="00211489">
        <w:rPr>
          <w:sz w:val="24"/>
          <w:szCs w:val="24"/>
        </w:rPr>
        <w:tab/>
      </w:r>
      <w:r w:rsidR="004A2CEE" w:rsidRPr="008A75C4">
        <w:rPr>
          <w:b/>
          <w:sz w:val="24"/>
          <w:szCs w:val="24"/>
        </w:rPr>
        <w:t>Email:</w:t>
      </w:r>
      <w:r w:rsidR="004A2CEE">
        <w:rPr>
          <w:sz w:val="24"/>
          <w:szCs w:val="24"/>
        </w:rPr>
        <w:t xml:space="preserve">  </w:t>
      </w:r>
      <w:hyperlink r:id="rId6" w:history="1">
        <w:r w:rsidR="003C71F6" w:rsidRPr="005E3019">
          <w:rPr>
            <w:rStyle w:val="Hyperlink"/>
            <w:sz w:val="24"/>
            <w:szCs w:val="24"/>
          </w:rPr>
          <w:t>jfulmer@rcbc.edu</w:t>
        </w:r>
      </w:hyperlink>
      <w:r w:rsidR="003C71F6">
        <w:rPr>
          <w:sz w:val="24"/>
          <w:szCs w:val="24"/>
        </w:rPr>
        <w:t xml:space="preserve"> *</w:t>
      </w:r>
    </w:p>
    <w:p w14:paraId="4F891719" w14:textId="77777777" w:rsidR="004A2CEE" w:rsidRDefault="004A2CEE" w:rsidP="00EB7E4F">
      <w:pPr>
        <w:pStyle w:val="NoSpacing"/>
        <w:rPr>
          <w:sz w:val="24"/>
          <w:szCs w:val="24"/>
        </w:rPr>
      </w:pPr>
      <w:r w:rsidRPr="009D2A77">
        <w:rPr>
          <w:b/>
          <w:sz w:val="24"/>
          <w:szCs w:val="24"/>
        </w:rPr>
        <w:t>Credits:</w:t>
      </w:r>
      <w:r>
        <w:rPr>
          <w:sz w:val="24"/>
          <w:szCs w:val="24"/>
        </w:rPr>
        <w:t xml:space="preserve">  1</w:t>
      </w:r>
    </w:p>
    <w:p w14:paraId="5947F186" w14:textId="77777777" w:rsidR="004A2CEE" w:rsidRDefault="004A2CEE" w:rsidP="00EB7E4F">
      <w:pPr>
        <w:pStyle w:val="NoSpacing"/>
        <w:rPr>
          <w:sz w:val="24"/>
          <w:szCs w:val="24"/>
        </w:rPr>
      </w:pPr>
      <w:r>
        <w:rPr>
          <w:sz w:val="24"/>
          <w:szCs w:val="24"/>
        </w:rPr>
        <w:t>_____________________________________________________________________________</w:t>
      </w:r>
    </w:p>
    <w:p w14:paraId="38097A8C" w14:textId="77777777" w:rsidR="004A2CEE" w:rsidRDefault="004A2CEE" w:rsidP="00EB7E4F">
      <w:pPr>
        <w:pStyle w:val="NoSpacing"/>
        <w:jc w:val="center"/>
        <w:rPr>
          <w:b/>
          <w:sz w:val="32"/>
          <w:szCs w:val="32"/>
        </w:rPr>
      </w:pPr>
      <w:r>
        <w:rPr>
          <w:sz w:val="24"/>
          <w:szCs w:val="24"/>
        </w:rPr>
        <w:tab/>
        <w:t xml:space="preserve">                                                                 </w:t>
      </w:r>
      <w:r w:rsidRPr="004A7318">
        <w:rPr>
          <w:i/>
          <w:sz w:val="20"/>
          <w:szCs w:val="20"/>
        </w:rPr>
        <w:t>*I will respond to all student emails within 48 hours</w:t>
      </w:r>
    </w:p>
    <w:p w14:paraId="5EAF10AB" w14:textId="77777777" w:rsidR="004A2CEE" w:rsidRDefault="004A2CEE" w:rsidP="00EB7E4F">
      <w:pPr>
        <w:pStyle w:val="NoSpacing"/>
        <w:jc w:val="center"/>
        <w:rPr>
          <w:b/>
          <w:sz w:val="32"/>
          <w:szCs w:val="32"/>
        </w:rPr>
      </w:pPr>
    </w:p>
    <w:p w14:paraId="7D1F58B8" w14:textId="77777777" w:rsidR="004A2CEE" w:rsidRDefault="004A2CEE" w:rsidP="002C0F8B">
      <w:pPr>
        <w:spacing w:line="240" w:lineRule="exact"/>
        <w:rPr>
          <w:sz w:val="24"/>
          <w:szCs w:val="24"/>
        </w:rPr>
      </w:pPr>
      <w:r w:rsidRPr="004C6C52">
        <w:rPr>
          <w:b/>
          <w:sz w:val="26"/>
          <w:szCs w:val="26"/>
        </w:rPr>
        <w:t>Course Description:</w:t>
      </w:r>
      <w:r w:rsidRPr="00EB7E8F">
        <w:rPr>
          <w:b/>
          <w:sz w:val="24"/>
          <w:szCs w:val="24"/>
        </w:rPr>
        <w:t xml:space="preserve"> </w:t>
      </w:r>
      <w:r>
        <w:rPr>
          <w:sz w:val="24"/>
          <w:szCs w:val="24"/>
        </w:rPr>
        <w:t xml:space="preserve"> This is the first semester of a two-semester Organic Chemistry laboratory course, providing</w:t>
      </w:r>
      <w:r w:rsidRPr="002C0F8B">
        <w:rPr>
          <w:sz w:val="24"/>
          <w:szCs w:val="24"/>
        </w:rPr>
        <w:t xml:space="preserve"> laboratory experiences that apply to the topics and concepts </w:t>
      </w:r>
      <w:r>
        <w:rPr>
          <w:sz w:val="24"/>
          <w:szCs w:val="24"/>
        </w:rPr>
        <w:t xml:space="preserve">covered in the Organic Chemistry I lecture.  The primary objective of the course is the hands-on synthesis, purification and characterization of organic compounds.  </w:t>
      </w:r>
    </w:p>
    <w:p w14:paraId="369B7A90" w14:textId="77777777" w:rsidR="004A2CEE" w:rsidRDefault="004A2CEE" w:rsidP="002C0F8B">
      <w:pPr>
        <w:pStyle w:val="NoSpacing"/>
        <w:rPr>
          <w:sz w:val="24"/>
          <w:szCs w:val="24"/>
        </w:rPr>
      </w:pPr>
    </w:p>
    <w:p w14:paraId="05B9B990" w14:textId="77777777" w:rsidR="004A2CEE" w:rsidRDefault="004A2CEE" w:rsidP="002C0F8B">
      <w:pPr>
        <w:pStyle w:val="NoSpacing"/>
        <w:rPr>
          <w:sz w:val="24"/>
          <w:szCs w:val="24"/>
        </w:rPr>
      </w:pPr>
      <w:r>
        <w:rPr>
          <w:b/>
          <w:sz w:val="26"/>
          <w:szCs w:val="26"/>
        </w:rPr>
        <w:t>Prerequisite</w:t>
      </w:r>
      <w:r w:rsidRPr="004C6C52">
        <w:rPr>
          <w:b/>
          <w:sz w:val="26"/>
          <w:szCs w:val="26"/>
        </w:rPr>
        <w:t>:</w:t>
      </w:r>
      <w:r>
        <w:rPr>
          <w:sz w:val="24"/>
          <w:szCs w:val="24"/>
        </w:rPr>
        <w:t xml:space="preserve">  CHE 240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C6C52">
        <w:rPr>
          <w:b/>
          <w:sz w:val="26"/>
          <w:szCs w:val="26"/>
        </w:rPr>
        <w:t>Corequisite:</w:t>
      </w:r>
      <w:r>
        <w:rPr>
          <w:sz w:val="24"/>
          <w:szCs w:val="24"/>
        </w:rPr>
        <w:t xml:space="preserve">  CHE 240</w:t>
      </w:r>
    </w:p>
    <w:p w14:paraId="41107539" w14:textId="77777777" w:rsidR="004A2CEE" w:rsidRDefault="004A2CEE" w:rsidP="002C0F8B">
      <w:pPr>
        <w:pStyle w:val="NoSpacing"/>
        <w:rPr>
          <w:sz w:val="24"/>
          <w:szCs w:val="24"/>
        </w:rPr>
      </w:pPr>
    </w:p>
    <w:p w14:paraId="2F6DD01E" w14:textId="77777777" w:rsidR="004A2CEE" w:rsidRDefault="004A2CEE" w:rsidP="00BF08CD">
      <w:pPr>
        <w:pStyle w:val="NoSpacing"/>
        <w:rPr>
          <w:b/>
          <w:sz w:val="26"/>
          <w:szCs w:val="26"/>
        </w:rPr>
      </w:pPr>
    </w:p>
    <w:p w14:paraId="22D5E285" w14:textId="77777777" w:rsidR="004A2CEE" w:rsidRDefault="004A2CEE" w:rsidP="00BF08CD">
      <w:pPr>
        <w:pStyle w:val="NoSpacing"/>
        <w:rPr>
          <w:sz w:val="24"/>
          <w:szCs w:val="24"/>
        </w:rPr>
      </w:pPr>
      <w:r w:rsidRPr="009038E6">
        <w:rPr>
          <w:b/>
          <w:sz w:val="26"/>
          <w:szCs w:val="26"/>
        </w:rPr>
        <w:t>Required Material</w:t>
      </w:r>
      <w:r w:rsidRPr="00BF08CD">
        <w:rPr>
          <w:b/>
          <w:sz w:val="24"/>
          <w:szCs w:val="24"/>
        </w:rPr>
        <w:t>:</w:t>
      </w:r>
      <w:r>
        <w:rPr>
          <w:sz w:val="24"/>
          <w:szCs w:val="24"/>
        </w:rPr>
        <w:t xml:space="preserve">  </w:t>
      </w:r>
      <w:r>
        <w:rPr>
          <w:sz w:val="24"/>
          <w:szCs w:val="24"/>
        </w:rPr>
        <w:tab/>
      </w:r>
      <w:r>
        <w:rPr>
          <w:sz w:val="24"/>
          <w:szCs w:val="24"/>
        </w:rPr>
        <w:tab/>
        <w:t xml:space="preserve">CHEM 241 Syllabus &amp; Instructional Supplements Manual </w:t>
      </w:r>
    </w:p>
    <w:p w14:paraId="5877D0F3" w14:textId="0A882720" w:rsidR="003B32D6" w:rsidRDefault="003B32D6" w:rsidP="00BF08CD">
      <w:pPr>
        <w:pStyle w:val="NoSpacing"/>
        <w:rPr>
          <w:sz w:val="24"/>
          <w:szCs w:val="24"/>
        </w:rPr>
      </w:pPr>
      <w:r>
        <w:rPr>
          <w:sz w:val="24"/>
          <w:szCs w:val="24"/>
        </w:rPr>
        <w:tab/>
      </w:r>
      <w:r>
        <w:rPr>
          <w:sz w:val="24"/>
          <w:szCs w:val="24"/>
        </w:rPr>
        <w:tab/>
      </w:r>
      <w:r>
        <w:rPr>
          <w:sz w:val="24"/>
          <w:szCs w:val="24"/>
        </w:rPr>
        <w:tab/>
      </w:r>
      <w:r>
        <w:rPr>
          <w:sz w:val="24"/>
          <w:szCs w:val="24"/>
        </w:rPr>
        <w:tab/>
        <w:t>(available on Blackboard)</w:t>
      </w:r>
    </w:p>
    <w:p w14:paraId="025FD712" w14:textId="77777777" w:rsidR="004A2CEE" w:rsidRDefault="004A2CEE" w:rsidP="00DF15DA">
      <w:pPr>
        <w:pStyle w:val="NoSpacing"/>
        <w:ind w:left="1440"/>
        <w:rPr>
          <w:sz w:val="24"/>
          <w:szCs w:val="24"/>
        </w:rPr>
      </w:pPr>
      <w:r>
        <w:rPr>
          <w:sz w:val="24"/>
          <w:szCs w:val="24"/>
        </w:rPr>
        <w:t xml:space="preserve">             </w:t>
      </w:r>
      <w:r>
        <w:rPr>
          <w:sz w:val="24"/>
          <w:szCs w:val="24"/>
        </w:rPr>
        <w:tab/>
      </w:r>
    </w:p>
    <w:p w14:paraId="31CA7D58" w14:textId="77777777" w:rsidR="004A2CEE" w:rsidRDefault="004A2CEE" w:rsidP="002C0F8B">
      <w:pPr>
        <w:pStyle w:val="NoSpacing"/>
        <w:rPr>
          <w:sz w:val="24"/>
          <w:szCs w:val="24"/>
        </w:rPr>
      </w:pPr>
    </w:p>
    <w:p w14:paraId="40376E77" w14:textId="77777777" w:rsidR="004A2CEE" w:rsidRDefault="004A2CEE" w:rsidP="001271EB">
      <w:pPr>
        <w:pStyle w:val="NoSpacing"/>
        <w:rPr>
          <w:rFonts w:cs="Arial"/>
          <w:color w:val="222222"/>
          <w:sz w:val="24"/>
          <w:szCs w:val="24"/>
          <w:shd w:val="clear" w:color="auto" w:fill="FFFFFF"/>
        </w:rPr>
      </w:pPr>
      <w:r>
        <w:rPr>
          <w:b/>
          <w:sz w:val="26"/>
          <w:szCs w:val="26"/>
        </w:rPr>
        <w:t xml:space="preserve">Recommended </w:t>
      </w:r>
      <w:r w:rsidRPr="004C6C52">
        <w:rPr>
          <w:b/>
          <w:sz w:val="26"/>
          <w:szCs w:val="26"/>
        </w:rPr>
        <w:t>Text:</w:t>
      </w:r>
      <w:r>
        <w:rPr>
          <w:sz w:val="24"/>
          <w:szCs w:val="24"/>
        </w:rPr>
        <w:tab/>
      </w:r>
      <w:r>
        <w:rPr>
          <w:rFonts w:cs="Arial"/>
          <w:color w:val="222222"/>
          <w:sz w:val="24"/>
          <w:szCs w:val="24"/>
          <w:shd w:val="clear" w:color="auto" w:fill="FFFFFF"/>
        </w:rPr>
        <w:t>Organic Laboratory Techniques, 3</w:t>
      </w:r>
      <w:r w:rsidRPr="001271EB">
        <w:rPr>
          <w:rFonts w:cs="Arial"/>
          <w:color w:val="222222"/>
          <w:sz w:val="24"/>
          <w:szCs w:val="24"/>
          <w:shd w:val="clear" w:color="auto" w:fill="FFFFFF"/>
          <w:vertAlign w:val="superscript"/>
        </w:rPr>
        <w:t>rd</w:t>
      </w:r>
      <w:r>
        <w:rPr>
          <w:rFonts w:cs="Arial"/>
          <w:color w:val="222222"/>
          <w:sz w:val="24"/>
          <w:szCs w:val="24"/>
          <w:shd w:val="clear" w:color="auto" w:fill="FFFFFF"/>
        </w:rPr>
        <w:t xml:space="preserve"> Edition</w:t>
      </w:r>
    </w:p>
    <w:p w14:paraId="29959F60" w14:textId="77777777" w:rsidR="004A2CEE" w:rsidRDefault="004A2CEE" w:rsidP="009F64E9">
      <w:pPr>
        <w:pStyle w:val="NoSpacing"/>
        <w:ind w:left="2160" w:firstLine="720"/>
        <w:rPr>
          <w:rFonts w:cs="Arial"/>
          <w:color w:val="222222"/>
          <w:sz w:val="24"/>
          <w:szCs w:val="24"/>
          <w:shd w:val="clear" w:color="auto" w:fill="FFFFFF"/>
        </w:rPr>
      </w:pPr>
      <w:r>
        <w:rPr>
          <w:rFonts w:cs="Arial"/>
          <w:color w:val="222222"/>
          <w:sz w:val="24"/>
          <w:szCs w:val="24"/>
          <w:shd w:val="clear" w:color="auto" w:fill="FFFFFF"/>
        </w:rPr>
        <w:t>Fessenden, Ralph J., Fessenden, Joan S. and Feist, Patty</w:t>
      </w:r>
    </w:p>
    <w:p w14:paraId="6C0FFF0A" w14:textId="77777777" w:rsidR="004A2CEE" w:rsidRDefault="004A2CEE" w:rsidP="009F64E9">
      <w:pPr>
        <w:pStyle w:val="NoSpacing"/>
        <w:ind w:left="2160" w:firstLine="720"/>
        <w:rPr>
          <w:rFonts w:cs="Arial"/>
          <w:color w:val="222222"/>
          <w:sz w:val="24"/>
          <w:szCs w:val="24"/>
          <w:shd w:val="clear" w:color="auto" w:fill="FFFFFF"/>
        </w:rPr>
      </w:pPr>
      <w:r>
        <w:rPr>
          <w:rFonts w:cs="Arial"/>
          <w:color w:val="222222"/>
          <w:sz w:val="24"/>
          <w:szCs w:val="24"/>
          <w:shd w:val="clear" w:color="auto" w:fill="FFFFFF"/>
        </w:rPr>
        <w:t>ISBN 978-0-534-37981-0</w:t>
      </w:r>
    </w:p>
    <w:p w14:paraId="3CB80251" w14:textId="77777777" w:rsidR="004A2CEE" w:rsidRDefault="004A2CEE" w:rsidP="00391557">
      <w:pPr>
        <w:pStyle w:val="NoSpacing"/>
        <w:rPr>
          <w:rFonts w:cs="Arial"/>
          <w:b/>
          <w:color w:val="222222"/>
          <w:sz w:val="24"/>
          <w:szCs w:val="24"/>
          <w:shd w:val="clear" w:color="auto" w:fill="FFFFFF"/>
        </w:rPr>
      </w:pPr>
    </w:p>
    <w:p w14:paraId="7A3DB59D" w14:textId="77777777" w:rsidR="004A2CEE" w:rsidRDefault="004A2CEE" w:rsidP="00D67686">
      <w:pPr>
        <w:pStyle w:val="NoSpacing"/>
        <w:rPr>
          <w:b/>
          <w:sz w:val="26"/>
          <w:szCs w:val="26"/>
        </w:rPr>
      </w:pPr>
      <w:r>
        <w:rPr>
          <w:b/>
          <w:sz w:val="26"/>
          <w:szCs w:val="26"/>
        </w:rPr>
        <w:t>Mandatory Student Supplies:</w:t>
      </w:r>
    </w:p>
    <w:p w14:paraId="2C6D4039" w14:textId="77777777" w:rsidR="004A2CEE" w:rsidRPr="009038E6" w:rsidRDefault="004A2CEE" w:rsidP="00D67686">
      <w:pPr>
        <w:pStyle w:val="NoSpacing"/>
        <w:rPr>
          <w:sz w:val="24"/>
          <w:szCs w:val="24"/>
        </w:rPr>
      </w:pPr>
      <w:r w:rsidRPr="009038E6">
        <w:rPr>
          <w:sz w:val="24"/>
          <w:szCs w:val="24"/>
        </w:rPr>
        <w:t>Lab Coat (available in bookstore)</w:t>
      </w:r>
    </w:p>
    <w:p w14:paraId="76458BAB" w14:textId="77777777" w:rsidR="004A2CEE" w:rsidRDefault="004A2CEE" w:rsidP="00D67686">
      <w:pPr>
        <w:pStyle w:val="NoSpacing"/>
        <w:rPr>
          <w:sz w:val="24"/>
          <w:szCs w:val="24"/>
        </w:rPr>
      </w:pPr>
      <w:r w:rsidRPr="009038E6">
        <w:rPr>
          <w:sz w:val="24"/>
          <w:szCs w:val="24"/>
        </w:rPr>
        <w:t>Three (3) College Ruled Composition Notebooks (any color)</w:t>
      </w:r>
    </w:p>
    <w:p w14:paraId="650C0B77" w14:textId="77777777" w:rsidR="004A2CEE" w:rsidRDefault="004A2CEE" w:rsidP="00D67686">
      <w:pPr>
        <w:pStyle w:val="NoSpacing"/>
        <w:rPr>
          <w:sz w:val="24"/>
          <w:szCs w:val="24"/>
        </w:rPr>
      </w:pPr>
    </w:p>
    <w:p w14:paraId="1A20C73F" w14:textId="77777777" w:rsidR="004A2CEE" w:rsidRDefault="004A2CEE" w:rsidP="00D67686">
      <w:pPr>
        <w:pStyle w:val="NoSpacing"/>
        <w:rPr>
          <w:sz w:val="24"/>
          <w:szCs w:val="24"/>
        </w:rPr>
      </w:pPr>
    </w:p>
    <w:p w14:paraId="76888EC1" w14:textId="77777777" w:rsidR="004A2CEE" w:rsidRPr="00C12A0C" w:rsidRDefault="004A2CEE" w:rsidP="00D67686">
      <w:pPr>
        <w:pStyle w:val="NoSpacing"/>
        <w:rPr>
          <w:b/>
          <w:sz w:val="24"/>
          <w:szCs w:val="24"/>
        </w:rPr>
      </w:pPr>
      <w:r w:rsidRPr="00C12A0C">
        <w:rPr>
          <w:b/>
          <w:sz w:val="24"/>
          <w:szCs w:val="24"/>
        </w:rPr>
        <w:t>*</w:t>
      </w:r>
      <w:r>
        <w:rPr>
          <w:sz w:val="24"/>
          <w:szCs w:val="24"/>
        </w:rPr>
        <w:t>Supplements &amp; additional r</w:t>
      </w:r>
      <w:r w:rsidRPr="00C12A0C">
        <w:rPr>
          <w:sz w:val="24"/>
          <w:szCs w:val="24"/>
        </w:rPr>
        <w:t xml:space="preserve">esources can be found at:  </w:t>
      </w:r>
      <w:r w:rsidRPr="00C12A0C">
        <w:rPr>
          <w:b/>
          <w:sz w:val="24"/>
          <w:szCs w:val="24"/>
        </w:rPr>
        <w:t>http://www.chemistry-solutions.com/</w:t>
      </w:r>
    </w:p>
    <w:p w14:paraId="6FD97E44" w14:textId="77777777" w:rsidR="004A2CEE" w:rsidRDefault="004A2CEE" w:rsidP="00D67686">
      <w:pPr>
        <w:pStyle w:val="NoSpacing"/>
        <w:rPr>
          <w:sz w:val="26"/>
          <w:szCs w:val="26"/>
        </w:rPr>
      </w:pPr>
    </w:p>
    <w:p w14:paraId="05CDF629" w14:textId="77777777" w:rsidR="004A2CEE" w:rsidRDefault="004A2CEE" w:rsidP="00D67686">
      <w:pPr>
        <w:pStyle w:val="NoSpacing"/>
        <w:rPr>
          <w:b/>
          <w:sz w:val="26"/>
          <w:szCs w:val="26"/>
        </w:rPr>
      </w:pPr>
    </w:p>
    <w:p w14:paraId="49693552" w14:textId="77777777" w:rsidR="004A2CEE" w:rsidRDefault="004A2CEE" w:rsidP="00D67686">
      <w:pPr>
        <w:pStyle w:val="NoSpacing"/>
        <w:rPr>
          <w:b/>
          <w:sz w:val="26"/>
          <w:szCs w:val="26"/>
        </w:rPr>
      </w:pPr>
    </w:p>
    <w:p w14:paraId="0F7E4C05" w14:textId="77777777" w:rsidR="00EE4CB7" w:rsidRDefault="00EE4CB7" w:rsidP="00D67686">
      <w:pPr>
        <w:pStyle w:val="NoSpacing"/>
        <w:rPr>
          <w:b/>
          <w:sz w:val="26"/>
          <w:szCs w:val="26"/>
        </w:rPr>
      </w:pPr>
    </w:p>
    <w:p w14:paraId="0DD6209F" w14:textId="5A5BD16E" w:rsidR="004A2CEE" w:rsidRDefault="004A2CEE" w:rsidP="00D67686">
      <w:pPr>
        <w:pStyle w:val="NoSpacing"/>
        <w:rPr>
          <w:b/>
          <w:sz w:val="26"/>
          <w:szCs w:val="26"/>
        </w:rPr>
      </w:pPr>
      <w:r>
        <w:rPr>
          <w:b/>
          <w:sz w:val="26"/>
          <w:szCs w:val="26"/>
        </w:rPr>
        <w:lastRenderedPageBreak/>
        <w:t>Course Learning Objectives</w:t>
      </w:r>
      <w:r w:rsidRPr="004C6C52">
        <w:rPr>
          <w:b/>
          <w:sz w:val="26"/>
          <w:szCs w:val="26"/>
        </w:rPr>
        <w:t xml:space="preserve">  </w:t>
      </w:r>
    </w:p>
    <w:p w14:paraId="6AAE2417" w14:textId="77777777" w:rsidR="004A2CEE" w:rsidRDefault="004A2CEE" w:rsidP="00D67686">
      <w:pPr>
        <w:pStyle w:val="NoSpacing"/>
        <w:rPr>
          <w:sz w:val="24"/>
          <w:szCs w:val="24"/>
        </w:rPr>
      </w:pPr>
      <w:r>
        <w:rPr>
          <w:sz w:val="24"/>
          <w:szCs w:val="24"/>
        </w:rPr>
        <w:t>Upon completion of the course, students will be able to:</w:t>
      </w:r>
    </w:p>
    <w:p w14:paraId="35AB6644" w14:textId="77777777" w:rsidR="004A2CEE" w:rsidRPr="004C6C52" w:rsidRDefault="004A2CEE" w:rsidP="00D67686">
      <w:pPr>
        <w:pStyle w:val="NoSpacing"/>
        <w:rPr>
          <w:b/>
          <w:sz w:val="26"/>
          <w:szCs w:val="26"/>
        </w:rPr>
      </w:pPr>
    </w:p>
    <w:p w14:paraId="0B7F055D" w14:textId="77777777" w:rsidR="004A2CEE" w:rsidRDefault="004A2CEE" w:rsidP="00D67686">
      <w:pPr>
        <w:pStyle w:val="NoSpacing"/>
        <w:numPr>
          <w:ilvl w:val="0"/>
          <w:numId w:val="1"/>
        </w:numPr>
        <w:rPr>
          <w:sz w:val="24"/>
          <w:szCs w:val="24"/>
        </w:rPr>
      </w:pPr>
      <w:r>
        <w:rPr>
          <w:sz w:val="24"/>
          <w:szCs w:val="24"/>
        </w:rPr>
        <w:t>Demonstrate safe and effective work habits in the laboratory</w:t>
      </w:r>
    </w:p>
    <w:p w14:paraId="22FD7F47" w14:textId="77777777" w:rsidR="004A2CEE" w:rsidRDefault="004A2CEE" w:rsidP="00D67686">
      <w:pPr>
        <w:pStyle w:val="NoSpacing"/>
        <w:numPr>
          <w:ilvl w:val="0"/>
          <w:numId w:val="1"/>
        </w:numPr>
        <w:rPr>
          <w:sz w:val="24"/>
          <w:szCs w:val="24"/>
        </w:rPr>
      </w:pPr>
      <w:r>
        <w:rPr>
          <w:sz w:val="24"/>
          <w:szCs w:val="24"/>
        </w:rPr>
        <w:t>Synthesize and purify organic compounds</w:t>
      </w:r>
    </w:p>
    <w:p w14:paraId="72088D00" w14:textId="77777777" w:rsidR="004A2CEE" w:rsidRDefault="004A2CEE" w:rsidP="00D67686">
      <w:pPr>
        <w:pStyle w:val="NoSpacing"/>
        <w:numPr>
          <w:ilvl w:val="0"/>
          <w:numId w:val="1"/>
        </w:numPr>
        <w:rPr>
          <w:sz w:val="24"/>
          <w:szCs w:val="24"/>
        </w:rPr>
      </w:pPr>
      <w:r>
        <w:rPr>
          <w:sz w:val="24"/>
          <w:szCs w:val="24"/>
        </w:rPr>
        <w:t>Operate laboratory equipment with proper technique</w:t>
      </w:r>
    </w:p>
    <w:p w14:paraId="4D161A68" w14:textId="77777777" w:rsidR="004A2CEE" w:rsidRDefault="004A2CEE" w:rsidP="00D67686">
      <w:pPr>
        <w:pStyle w:val="NoSpacing"/>
        <w:numPr>
          <w:ilvl w:val="0"/>
          <w:numId w:val="1"/>
        </w:numPr>
        <w:rPr>
          <w:sz w:val="24"/>
          <w:szCs w:val="24"/>
        </w:rPr>
      </w:pPr>
      <w:r>
        <w:rPr>
          <w:sz w:val="24"/>
          <w:szCs w:val="24"/>
        </w:rPr>
        <w:t>Construct laboratory reports of their experiments</w:t>
      </w:r>
    </w:p>
    <w:p w14:paraId="63FFE6B7" w14:textId="77777777" w:rsidR="004A2CEE" w:rsidRDefault="004A2CEE" w:rsidP="00D67686">
      <w:pPr>
        <w:pStyle w:val="NoSpacing"/>
        <w:ind w:left="720"/>
        <w:rPr>
          <w:sz w:val="24"/>
          <w:szCs w:val="24"/>
        </w:rPr>
      </w:pPr>
    </w:p>
    <w:p w14:paraId="6B42D9A3" w14:textId="77777777" w:rsidR="004A2CEE" w:rsidRPr="007D079F" w:rsidRDefault="004A2CEE" w:rsidP="007D079F">
      <w:pPr>
        <w:pStyle w:val="NoSpacing"/>
        <w:rPr>
          <w:b/>
          <w:sz w:val="26"/>
          <w:szCs w:val="26"/>
        </w:rPr>
      </w:pPr>
      <w:r>
        <w:rPr>
          <w:b/>
          <w:sz w:val="26"/>
          <w:szCs w:val="26"/>
        </w:rPr>
        <w:t>Core Course Content</w:t>
      </w:r>
      <w:r w:rsidRPr="00D67686">
        <w:rPr>
          <w:b/>
          <w:sz w:val="26"/>
          <w:szCs w:val="26"/>
        </w:rPr>
        <w:t>:</w:t>
      </w:r>
    </w:p>
    <w:p w14:paraId="7EA43646" w14:textId="77777777" w:rsidR="004A2CEE" w:rsidRPr="00D67686" w:rsidRDefault="004A2CEE" w:rsidP="00D67686">
      <w:pPr>
        <w:pStyle w:val="ListParagraph"/>
        <w:numPr>
          <w:ilvl w:val="0"/>
          <w:numId w:val="5"/>
        </w:numPr>
        <w:spacing w:line="240" w:lineRule="exact"/>
        <w:rPr>
          <w:sz w:val="24"/>
        </w:rPr>
      </w:pPr>
      <w:r>
        <w:rPr>
          <w:sz w:val="24"/>
        </w:rPr>
        <w:t>Boiling Points and D</w:t>
      </w:r>
      <w:r w:rsidRPr="00D67686">
        <w:rPr>
          <w:sz w:val="24"/>
        </w:rPr>
        <w:t>istillation</w:t>
      </w:r>
    </w:p>
    <w:p w14:paraId="7CC32991" w14:textId="77777777" w:rsidR="004A2CEE" w:rsidRDefault="004A2CEE" w:rsidP="00D67686">
      <w:pPr>
        <w:pStyle w:val="ListParagraph"/>
        <w:numPr>
          <w:ilvl w:val="0"/>
          <w:numId w:val="5"/>
        </w:numPr>
        <w:spacing w:line="240" w:lineRule="exact"/>
        <w:rPr>
          <w:sz w:val="24"/>
        </w:rPr>
      </w:pPr>
      <w:r>
        <w:rPr>
          <w:sz w:val="24"/>
        </w:rPr>
        <w:t>Purification of a S</w:t>
      </w:r>
      <w:r w:rsidRPr="00D67686">
        <w:rPr>
          <w:sz w:val="24"/>
        </w:rPr>
        <w:t>olid</w:t>
      </w:r>
    </w:p>
    <w:p w14:paraId="661E8F8B" w14:textId="77777777" w:rsidR="004A2CEE" w:rsidRDefault="004A2CEE" w:rsidP="00D67686">
      <w:pPr>
        <w:pStyle w:val="ListParagraph"/>
        <w:numPr>
          <w:ilvl w:val="0"/>
          <w:numId w:val="5"/>
        </w:numPr>
        <w:spacing w:line="240" w:lineRule="exact"/>
        <w:rPr>
          <w:sz w:val="24"/>
        </w:rPr>
      </w:pPr>
      <w:r>
        <w:rPr>
          <w:sz w:val="24"/>
        </w:rPr>
        <w:t>Preparation of Cyclohexanol</w:t>
      </w:r>
    </w:p>
    <w:p w14:paraId="3D75A8AE" w14:textId="77777777" w:rsidR="004A2CEE" w:rsidRDefault="004A2CEE" w:rsidP="00D67686">
      <w:pPr>
        <w:pStyle w:val="ListParagraph"/>
        <w:numPr>
          <w:ilvl w:val="0"/>
          <w:numId w:val="5"/>
        </w:numPr>
        <w:spacing w:line="240" w:lineRule="exact"/>
        <w:rPr>
          <w:sz w:val="24"/>
        </w:rPr>
      </w:pPr>
      <w:r>
        <w:rPr>
          <w:sz w:val="24"/>
        </w:rPr>
        <w:t>Qualitative and Quantitative Analysis of an Unknown</w:t>
      </w:r>
    </w:p>
    <w:p w14:paraId="65D4E53D" w14:textId="77777777" w:rsidR="004A2CEE" w:rsidRDefault="004A2CEE" w:rsidP="007A747D">
      <w:pPr>
        <w:pStyle w:val="ListParagraph"/>
        <w:numPr>
          <w:ilvl w:val="0"/>
          <w:numId w:val="5"/>
        </w:numPr>
        <w:spacing w:line="240" w:lineRule="exact"/>
        <w:rPr>
          <w:sz w:val="24"/>
        </w:rPr>
      </w:pPr>
      <w:r>
        <w:rPr>
          <w:sz w:val="24"/>
        </w:rPr>
        <w:t>Nucleophilic Substitution Reactions</w:t>
      </w:r>
    </w:p>
    <w:p w14:paraId="336B40AF" w14:textId="77777777" w:rsidR="004A2CEE" w:rsidRDefault="004A2CEE" w:rsidP="00391557">
      <w:pPr>
        <w:pStyle w:val="ListParagraph"/>
        <w:spacing w:line="240" w:lineRule="exact"/>
        <w:rPr>
          <w:sz w:val="24"/>
        </w:rPr>
      </w:pPr>
    </w:p>
    <w:p w14:paraId="349D4627" w14:textId="77777777" w:rsidR="004A2CEE" w:rsidRDefault="004A2CEE" w:rsidP="00391557">
      <w:pPr>
        <w:pStyle w:val="ListParagraph"/>
        <w:spacing w:line="240" w:lineRule="exact"/>
        <w:rPr>
          <w:sz w:val="24"/>
        </w:rPr>
      </w:pPr>
    </w:p>
    <w:p w14:paraId="10991213" w14:textId="77777777" w:rsidR="004A2CEE" w:rsidRDefault="004A2CEE" w:rsidP="00E70C76">
      <w:pPr>
        <w:pStyle w:val="ListParagraph"/>
        <w:spacing w:line="240" w:lineRule="exact"/>
        <w:ind w:left="0"/>
        <w:rPr>
          <w:b/>
          <w:sz w:val="24"/>
        </w:rPr>
      </w:pPr>
      <w:r w:rsidRPr="00E70C76">
        <w:rPr>
          <w:b/>
          <w:sz w:val="26"/>
          <w:szCs w:val="26"/>
        </w:rPr>
        <w:t>General Education Outcomes</w:t>
      </w:r>
      <w:r w:rsidRPr="00E70C76">
        <w:rPr>
          <w:b/>
          <w:sz w:val="24"/>
        </w:rPr>
        <w:t>:</w:t>
      </w:r>
    </w:p>
    <w:p w14:paraId="5B571674" w14:textId="77777777" w:rsidR="004A2CEE" w:rsidRDefault="004A2CEE" w:rsidP="00E70C76">
      <w:pPr>
        <w:pStyle w:val="ListParagraph"/>
        <w:spacing w:line="240" w:lineRule="exact"/>
        <w:ind w:left="0"/>
        <w:rPr>
          <w:sz w:val="24"/>
        </w:rPr>
      </w:pPr>
    </w:p>
    <w:p w14:paraId="370538C8" w14:textId="77777777" w:rsidR="004A2CEE" w:rsidRDefault="004A2CEE" w:rsidP="00E70C76">
      <w:pPr>
        <w:pStyle w:val="ListParagraph"/>
        <w:spacing w:line="240" w:lineRule="exact"/>
        <w:ind w:left="0"/>
        <w:rPr>
          <w:sz w:val="24"/>
        </w:rPr>
      </w:pPr>
      <w:r>
        <w:rPr>
          <w:sz w:val="24"/>
        </w:rPr>
        <w:t>Written and Oral Communication</w:t>
      </w:r>
    </w:p>
    <w:p w14:paraId="5E6025EC" w14:textId="77777777" w:rsidR="004A2CEE" w:rsidRDefault="004A2CEE" w:rsidP="00E70C76">
      <w:pPr>
        <w:pStyle w:val="ListParagraph"/>
        <w:numPr>
          <w:ilvl w:val="0"/>
          <w:numId w:val="8"/>
        </w:numPr>
        <w:spacing w:line="240" w:lineRule="exact"/>
        <w:rPr>
          <w:sz w:val="24"/>
        </w:rPr>
      </w:pPr>
      <w:r>
        <w:rPr>
          <w:sz w:val="24"/>
        </w:rPr>
        <w:t>Students will conduct investigative research, which demonstrates academic integrity, originality, depth of thought and mastery of an approved style of source documentation.</w:t>
      </w:r>
    </w:p>
    <w:p w14:paraId="299BC3B3" w14:textId="77777777" w:rsidR="004A2CEE" w:rsidRDefault="004A2CEE" w:rsidP="00E70C76">
      <w:pPr>
        <w:pStyle w:val="ListParagraph"/>
        <w:spacing w:line="240" w:lineRule="exact"/>
        <w:ind w:left="0"/>
        <w:rPr>
          <w:sz w:val="24"/>
        </w:rPr>
      </w:pPr>
    </w:p>
    <w:p w14:paraId="57AF7242" w14:textId="77777777" w:rsidR="004A2CEE" w:rsidRDefault="004A2CEE" w:rsidP="00E70C76">
      <w:pPr>
        <w:pStyle w:val="ListParagraph"/>
        <w:spacing w:line="240" w:lineRule="exact"/>
        <w:ind w:left="0"/>
        <w:rPr>
          <w:sz w:val="24"/>
        </w:rPr>
      </w:pPr>
      <w:r>
        <w:rPr>
          <w:sz w:val="24"/>
        </w:rPr>
        <w:t>Scientific Knowledge and Reasoning</w:t>
      </w:r>
    </w:p>
    <w:p w14:paraId="00BF2BB7" w14:textId="77777777" w:rsidR="004A2CEE" w:rsidRPr="00E70C76" w:rsidRDefault="004A2CEE" w:rsidP="008C786A">
      <w:pPr>
        <w:pStyle w:val="ListParagraph"/>
        <w:numPr>
          <w:ilvl w:val="0"/>
          <w:numId w:val="8"/>
        </w:numPr>
        <w:spacing w:line="240" w:lineRule="exact"/>
        <w:rPr>
          <w:sz w:val="24"/>
        </w:rPr>
      </w:pPr>
      <w:r>
        <w:rPr>
          <w:sz w:val="24"/>
        </w:rPr>
        <w:t>Students will demonstrate critical thinking skills in the analysis of scientific data.</w:t>
      </w:r>
    </w:p>
    <w:p w14:paraId="40FCC7DF" w14:textId="77777777" w:rsidR="004A2CEE" w:rsidRDefault="004A2CEE" w:rsidP="00E70C76">
      <w:pPr>
        <w:pStyle w:val="ListParagraph"/>
        <w:spacing w:line="240" w:lineRule="exact"/>
        <w:ind w:left="0"/>
        <w:rPr>
          <w:sz w:val="24"/>
        </w:rPr>
      </w:pPr>
    </w:p>
    <w:p w14:paraId="3C8C9F4A" w14:textId="77777777" w:rsidR="004A2CEE" w:rsidRDefault="004A2CEE" w:rsidP="00E70C76">
      <w:pPr>
        <w:pStyle w:val="ListParagraph"/>
        <w:spacing w:line="240" w:lineRule="exact"/>
        <w:ind w:left="0"/>
        <w:rPr>
          <w:sz w:val="24"/>
        </w:rPr>
      </w:pPr>
    </w:p>
    <w:p w14:paraId="79C7A0B0" w14:textId="77777777" w:rsidR="004A2CEE" w:rsidRPr="00897704" w:rsidRDefault="004A2CEE" w:rsidP="00897704">
      <w:pPr>
        <w:spacing w:line="240" w:lineRule="exact"/>
        <w:rPr>
          <w:sz w:val="24"/>
        </w:rPr>
      </w:pPr>
      <w:r w:rsidRPr="00897704">
        <w:rPr>
          <w:b/>
          <w:sz w:val="26"/>
          <w:szCs w:val="26"/>
        </w:rPr>
        <w:t xml:space="preserve">Evaluation:  </w:t>
      </w:r>
      <w:r w:rsidRPr="00897704">
        <w:rPr>
          <w:sz w:val="24"/>
          <w:szCs w:val="24"/>
        </w:rPr>
        <w:t>100% of the total grade will be based on:</w:t>
      </w:r>
    </w:p>
    <w:p w14:paraId="7A6C72B9" w14:textId="77777777" w:rsidR="004A2CEE" w:rsidRPr="00A35A56" w:rsidRDefault="004A2CEE" w:rsidP="007A747D">
      <w:pPr>
        <w:pStyle w:val="NoSpacing"/>
        <w:rPr>
          <w:b/>
          <w:sz w:val="24"/>
          <w:szCs w:val="24"/>
        </w:rPr>
      </w:pPr>
    </w:p>
    <w:p w14:paraId="2D7A2DE7" w14:textId="77777777" w:rsidR="004A2CEE" w:rsidRPr="00A35A56" w:rsidRDefault="004A2CEE" w:rsidP="007A747D">
      <w:pPr>
        <w:pStyle w:val="NoSpacing"/>
        <w:ind w:firstLine="720"/>
        <w:rPr>
          <w:sz w:val="24"/>
          <w:szCs w:val="24"/>
        </w:rPr>
      </w:pPr>
      <w:r>
        <w:rPr>
          <w:sz w:val="24"/>
          <w:szCs w:val="24"/>
        </w:rPr>
        <w:t xml:space="preserve">Laboratory Notebook/Reports  </w:t>
      </w:r>
      <w:r>
        <w:rPr>
          <w:sz w:val="24"/>
          <w:szCs w:val="24"/>
        </w:rPr>
        <w:tab/>
      </w:r>
      <w:r>
        <w:rPr>
          <w:sz w:val="24"/>
          <w:szCs w:val="24"/>
        </w:rPr>
        <w:tab/>
        <w:t>90.0%</w:t>
      </w:r>
    </w:p>
    <w:p w14:paraId="433FB2C9" w14:textId="77777777" w:rsidR="004A2CEE" w:rsidRPr="00A35A56" w:rsidRDefault="004A2CEE" w:rsidP="007A747D">
      <w:pPr>
        <w:pStyle w:val="NoSpacing"/>
        <w:ind w:firstLine="720"/>
        <w:rPr>
          <w:sz w:val="24"/>
          <w:szCs w:val="24"/>
        </w:rPr>
      </w:pPr>
      <w:r>
        <w:rPr>
          <w:sz w:val="24"/>
          <w:szCs w:val="24"/>
        </w:rPr>
        <w:t>Laboratory Technique</w:t>
      </w:r>
      <w:r w:rsidRPr="00A35A56">
        <w:rPr>
          <w:sz w:val="24"/>
          <w:szCs w:val="24"/>
        </w:rPr>
        <w:t xml:space="preserve"> </w:t>
      </w:r>
      <w:r w:rsidRPr="00A35A56">
        <w:rPr>
          <w:sz w:val="24"/>
          <w:szCs w:val="24"/>
        </w:rPr>
        <w:tab/>
      </w:r>
      <w:r w:rsidRPr="00A35A56">
        <w:rPr>
          <w:sz w:val="24"/>
          <w:szCs w:val="24"/>
        </w:rPr>
        <w:tab/>
      </w:r>
      <w:r>
        <w:rPr>
          <w:sz w:val="24"/>
          <w:szCs w:val="24"/>
        </w:rPr>
        <w:tab/>
        <w:t>10</w:t>
      </w:r>
      <w:r w:rsidRPr="00A35A56">
        <w:rPr>
          <w:sz w:val="24"/>
          <w:szCs w:val="24"/>
        </w:rPr>
        <w:t>.0</w:t>
      </w:r>
      <w:r>
        <w:rPr>
          <w:sz w:val="24"/>
          <w:szCs w:val="24"/>
        </w:rPr>
        <w:t>%</w:t>
      </w:r>
    </w:p>
    <w:p w14:paraId="7DBAA7E0" w14:textId="77777777" w:rsidR="004A2CEE" w:rsidRPr="00A35A56" w:rsidRDefault="004A2CEE" w:rsidP="007A747D">
      <w:pPr>
        <w:pStyle w:val="NoSpacing"/>
        <w:ind w:firstLine="720"/>
        <w:rPr>
          <w:sz w:val="24"/>
          <w:szCs w:val="24"/>
        </w:rPr>
      </w:pPr>
      <w:r w:rsidRPr="00A35A56">
        <w:rPr>
          <w:sz w:val="24"/>
          <w:szCs w:val="24"/>
        </w:rPr>
        <w:t xml:space="preserve">                                              </w:t>
      </w:r>
    </w:p>
    <w:p w14:paraId="7CC73AED" w14:textId="77777777" w:rsidR="004A2CEE" w:rsidRPr="00A35A56" w:rsidRDefault="004A2CEE" w:rsidP="007A747D">
      <w:pPr>
        <w:pStyle w:val="NoSpacing"/>
        <w:rPr>
          <w:sz w:val="24"/>
          <w:szCs w:val="24"/>
        </w:rPr>
      </w:pPr>
      <w:r>
        <w:rPr>
          <w:sz w:val="24"/>
          <w:szCs w:val="24"/>
        </w:rPr>
        <w:t xml:space="preserve">The experiments conducted in this course will be worth 100 points each (prelab and </w:t>
      </w:r>
      <w:proofErr w:type="spellStart"/>
      <w:r>
        <w:rPr>
          <w:sz w:val="24"/>
          <w:szCs w:val="24"/>
        </w:rPr>
        <w:t>postlab</w:t>
      </w:r>
      <w:proofErr w:type="spellEnd"/>
      <w:r>
        <w:rPr>
          <w:sz w:val="24"/>
          <w:szCs w:val="24"/>
        </w:rPr>
        <w:t xml:space="preserve"> combined).  The laboratory technique grade includes proper use of laboratory equipment, preparedness &amp; participation, appropriate laboratory behavior and adherence to safety regulations.   </w:t>
      </w:r>
    </w:p>
    <w:p w14:paraId="022C8E5D" w14:textId="77777777" w:rsidR="004A2CEE" w:rsidRDefault="004A2CEE" w:rsidP="007A747D">
      <w:pPr>
        <w:pStyle w:val="NoSpacing"/>
        <w:ind w:firstLine="720"/>
        <w:rPr>
          <w:sz w:val="24"/>
          <w:szCs w:val="24"/>
          <w:u w:val="single"/>
        </w:rPr>
      </w:pPr>
    </w:p>
    <w:p w14:paraId="025E276F" w14:textId="0FAFED32" w:rsidR="004A2CEE" w:rsidRPr="00A35A56" w:rsidRDefault="004A2CEE" w:rsidP="007A747D">
      <w:pPr>
        <w:pStyle w:val="NoSpacing"/>
        <w:ind w:firstLine="720"/>
        <w:rPr>
          <w:sz w:val="24"/>
          <w:szCs w:val="24"/>
        </w:rPr>
      </w:pPr>
      <w:r w:rsidRPr="00A35A56">
        <w:rPr>
          <w:sz w:val="24"/>
          <w:szCs w:val="24"/>
          <w:u w:val="single"/>
        </w:rPr>
        <w:t>Grading</w:t>
      </w:r>
      <w:r w:rsidRPr="00A35A56">
        <w:rPr>
          <w:sz w:val="24"/>
          <w:szCs w:val="24"/>
        </w:rPr>
        <w:t>:</w:t>
      </w:r>
      <w:r w:rsidRPr="00A35A56">
        <w:rPr>
          <w:sz w:val="24"/>
          <w:szCs w:val="24"/>
        </w:rPr>
        <w:tab/>
        <w:t>A = 90-100</w:t>
      </w:r>
    </w:p>
    <w:p w14:paraId="711B6FCA" w14:textId="77777777" w:rsidR="004A2CEE" w:rsidRPr="00A35A56" w:rsidRDefault="004A2CEE" w:rsidP="007A747D">
      <w:pPr>
        <w:pStyle w:val="NoSpacing"/>
        <w:ind w:firstLine="720"/>
        <w:rPr>
          <w:sz w:val="24"/>
          <w:szCs w:val="24"/>
        </w:rPr>
      </w:pPr>
      <w:r>
        <w:rPr>
          <w:sz w:val="24"/>
          <w:szCs w:val="24"/>
        </w:rPr>
        <w:tab/>
      </w:r>
      <w:r>
        <w:rPr>
          <w:sz w:val="24"/>
          <w:szCs w:val="24"/>
        </w:rPr>
        <w:tab/>
        <w:t>B+ = 85</w:t>
      </w:r>
      <w:r w:rsidRPr="00A35A56">
        <w:rPr>
          <w:sz w:val="24"/>
          <w:szCs w:val="24"/>
        </w:rPr>
        <w:t>-89</w:t>
      </w:r>
    </w:p>
    <w:p w14:paraId="449C9E80" w14:textId="77777777" w:rsidR="004A2CEE" w:rsidRPr="00A35A56" w:rsidRDefault="004A2CEE" w:rsidP="007A747D">
      <w:pPr>
        <w:pStyle w:val="NoSpacing"/>
        <w:ind w:firstLine="720"/>
        <w:rPr>
          <w:sz w:val="24"/>
          <w:szCs w:val="24"/>
        </w:rPr>
      </w:pPr>
      <w:r>
        <w:rPr>
          <w:sz w:val="24"/>
          <w:szCs w:val="24"/>
        </w:rPr>
        <w:tab/>
      </w:r>
      <w:r>
        <w:rPr>
          <w:sz w:val="24"/>
          <w:szCs w:val="24"/>
        </w:rPr>
        <w:tab/>
        <w:t>B = 80-84</w:t>
      </w:r>
    </w:p>
    <w:p w14:paraId="47796C17" w14:textId="77777777" w:rsidR="004A2CEE" w:rsidRPr="00A35A56" w:rsidRDefault="004A2CEE" w:rsidP="007A747D">
      <w:pPr>
        <w:pStyle w:val="NoSpacing"/>
        <w:ind w:firstLine="720"/>
        <w:rPr>
          <w:sz w:val="24"/>
          <w:szCs w:val="24"/>
        </w:rPr>
      </w:pPr>
      <w:r w:rsidRPr="00A35A56">
        <w:rPr>
          <w:sz w:val="24"/>
          <w:szCs w:val="24"/>
        </w:rPr>
        <w:tab/>
      </w:r>
      <w:r w:rsidRPr="00A35A56">
        <w:rPr>
          <w:sz w:val="24"/>
          <w:szCs w:val="24"/>
        </w:rPr>
        <w:tab/>
        <w:t>C+</w:t>
      </w:r>
      <w:r>
        <w:rPr>
          <w:sz w:val="24"/>
          <w:szCs w:val="24"/>
        </w:rPr>
        <w:t xml:space="preserve"> = 75</w:t>
      </w:r>
      <w:r w:rsidRPr="00A35A56">
        <w:rPr>
          <w:sz w:val="24"/>
          <w:szCs w:val="24"/>
        </w:rPr>
        <w:t>-79</w:t>
      </w:r>
    </w:p>
    <w:p w14:paraId="18349529" w14:textId="77777777" w:rsidR="004A2CEE" w:rsidRPr="00A35A56" w:rsidRDefault="004A2CEE" w:rsidP="007A747D">
      <w:pPr>
        <w:pStyle w:val="NoSpacing"/>
        <w:ind w:firstLine="720"/>
        <w:rPr>
          <w:sz w:val="24"/>
          <w:szCs w:val="24"/>
        </w:rPr>
      </w:pPr>
      <w:r>
        <w:rPr>
          <w:sz w:val="24"/>
          <w:szCs w:val="24"/>
        </w:rPr>
        <w:tab/>
      </w:r>
      <w:r>
        <w:rPr>
          <w:sz w:val="24"/>
          <w:szCs w:val="24"/>
        </w:rPr>
        <w:tab/>
        <w:t>C = 70-74</w:t>
      </w:r>
    </w:p>
    <w:p w14:paraId="344B0177" w14:textId="77777777" w:rsidR="004A2CEE" w:rsidRPr="00A35A56" w:rsidRDefault="004A2CEE" w:rsidP="007A747D">
      <w:pPr>
        <w:pStyle w:val="NoSpacing"/>
        <w:ind w:firstLine="720"/>
        <w:rPr>
          <w:sz w:val="24"/>
          <w:szCs w:val="24"/>
        </w:rPr>
      </w:pPr>
      <w:r w:rsidRPr="00A35A56">
        <w:rPr>
          <w:sz w:val="24"/>
          <w:szCs w:val="24"/>
        </w:rPr>
        <w:tab/>
      </w:r>
      <w:r w:rsidRPr="00A35A56">
        <w:rPr>
          <w:sz w:val="24"/>
          <w:szCs w:val="24"/>
        </w:rPr>
        <w:tab/>
        <w:t>D = 60-69</w:t>
      </w:r>
    </w:p>
    <w:p w14:paraId="3C83F538" w14:textId="77777777" w:rsidR="004A2CEE" w:rsidRPr="00A35A56" w:rsidRDefault="004A2CEE" w:rsidP="007A747D">
      <w:pPr>
        <w:pStyle w:val="NoSpacing"/>
        <w:ind w:firstLine="720"/>
        <w:rPr>
          <w:sz w:val="24"/>
          <w:szCs w:val="24"/>
        </w:rPr>
      </w:pPr>
      <w:r w:rsidRPr="00A35A56">
        <w:rPr>
          <w:sz w:val="24"/>
          <w:szCs w:val="24"/>
        </w:rPr>
        <w:tab/>
      </w:r>
      <w:r w:rsidRPr="00A35A56">
        <w:rPr>
          <w:sz w:val="24"/>
          <w:szCs w:val="24"/>
        </w:rPr>
        <w:tab/>
        <w:t>F = &lt;60</w:t>
      </w:r>
    </w:p>
    <w:p w14:paraId="2D6327A8" w14:textId="77777777" w:rsidR="004A2CEE" w:rsidRDefault="004A2CEE" w:rsidP="00B84D14">
      <w:pPr>
        <w:rPr>
          <w:sz w:val="24"/>
          <w:szCs w:val="24"/>
        </w:rPr>
      </w:pPr>
    </w:p>
    <w:p w14:paraId="4FF5285B" w14:textId="77777777" w:rsidR="004A2CEE" w:rsidRPr="00C12A0C" w:rsidRDefault="004A2CEE" w:rsidP="00B84D14">
      <w:pPr>
        <w:rPr>
          <w:b/>
          <w:color w:val="231F20"/>
          <w:sz w:val="26"/>
          <w:szCs w:val="26"/>
        </w:rPr>
      </w:pPr>
      <w:r w:rsidRPr="00C12A0C">
        <w:rPr>
          <w:b/>
          <w:color w:val="231F20"/>
          <w:sz w:val="26"/>
          <w:szCs w:val="26"/>
        </w:rPr>
        <w:lastRenderedPageBreak/>
        <w:t>Grading Rubric</w:t>
      </w:r>
      <w:r>
        <w:rPr>
          <w:b/>
          <w:color w:val="231F20"/>
          <w:sz w:val="26"/>
          <w:szCs w:val="26"/>
        </w:rPr>
        <w:t>:</w:t>
      </w:r>
    </w:p>
    <w:p w14:paraId="0B19FA1D" w14:textId="77777777" w:rsidR="004A2CEE" w:rsidRDefault="004A2CEE" w:rsidP="00B84D14">
      <w:pPr>
        <w:rPr>
          <w:rFonts w:ascii="Arial" w:hAnsi="Arial" w:cs="Arial"/>
          <w:b/>
          <w:color w:val="231F20"/>
          <w:sz w:val="20"/>
          <w:szCs w:val="20"/>
        </w:rPr>
      </w:pPr>
      <w:r w:rsidRPr="00983DB8">
        <w:rPr>
          <w:rFonts w:ascii="Arial" w:hAnsi="Arial" w:cs="Arial"/>
          <w:b/>
          <w:color w:val="231F20"/>
          <w:sz w:val="20"/>
          <w:szCs w:val="20"/>
        </w:rPr>
        <w:object w:dxaOrig="9441" w:dyaOrig="6128" w14:anchorId="5E464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306.6pt" o:ole="">
            <v:imagedata r:id="rId7" o:title=""/>
          </v:shape>
          <o:OLEObject Type="Embed" ProgID="Excel.Sheet.8" ShapeID="_x0000_i1025" DrawAspect="Content" ObjectID="_1587819788" r:id="rId8"/>
        </w:object>
      </w:r>
    </w:p>
    <w:p w14:paraId="7E9CCFD9" w14:textId="77777777" w:rsidR="004A2CEE" w:rsidRPr="00C12A0C" w:rsidRDefault="004A2CEE" w:rsidP="00B84D14">
      <w:pPr>
        <w:rPr>
          <w:rFonts w:cs="Arial"/>
          <w:b/>
          <w:color w:val="231F20"/>
          <w:sz w:val="24"/>
          <w:szCs w:val="24"/>
        </w:rPr>
      </w:pPr>
      <w:r w:rsidRPr="00C12A0C">
        <w:rPr>
          <w:rFonts w:cs="Arial"/>
          <w:b/>
          <w:color w:val="231F20"/>
          <w:sz w:val="24"/>
          <w:szCs w:val="24"/>
        </w:rPr>
        <w:t>Forensic Experiment:   Proposal: 30 %, Final Report: 70%</w:t>
      </w:r>
    </w:p>
    <w:p w14:paraId="60DEA334" w14:textId="77777777" w:rsidR="004A2CEE" w:rsidRDefault="004A2CEE" w:rsidP="009038E6">
      <w:pPr>
        <w:pStyle w:val="NoSpacing"/>
        <w:rPr>
          <w:b/>
          <w:sz w:val="26"/>
          <w:szCs w:val="26"/>
        </w:rPr>
      </w:pPr>
    </w:p>
    <w:p w14:paraId="5827E6F8" w14:textId="77777777" w:rsidR="004A2CEE" w:rsidRPr="009038E6" w:rsidRDefault="004A2CEE" w:rsidP="009038E6">
      <w:pPr>
        <w:pStyle w:val="NoSpacing"/>
        <w:rPr>
          <w:sz w:val="24"/>
          <w:szCs w:val="24"/>
        </w:rPr>
      </w:pPr>
      <w:r w:rsidRPr="007E227A">
        <w:rPr>
          <w:b/>
          <w:sz w:val="26"/>
          <w:szCs w:val="26"/>
        </w:rPr>
        <w:t>Course Policies:</w:t>
      </w:r>
    </w:p>
    <w:p w14:paraId="0DD49336" w14:textId="77777777" w:rsidR="004A2CEE" w:rsidRPr="00D67686" w:rsidRDefault="004A2CEE" w:rsidP="002C0F8B">
      <w:pPr>
        <w:spacing w:line="240" w:lineRule="exact"/>
        <w:rPr>
          <w:b/>
          <w:sz w:val="24"/>
        </w:rPr>
      </w:pPr>
    </w:p>
    <w:p w14:paraId="2F202D4D" w14:textId="77777777" w:rsidR="004A2CEE" w:rsidRDefault="004A2CEE" w:rsidP="007D079F">
      <w:pPr>
        <w:pStyle w:val="NoSpacing"/>
        <w:rPr>
          <w:sz w:val="24"/>
          <w:szCs w:val="24"/>
        </w:rPr>
      </w:pPr>
      <w:r w:rsidRPr="007E227A">
        <w:rPr>
          <w:sz w:val="24"/>
          <w:szCs w:val="24"/>
          <w:u w:val="single"/>
        </w:rPr>
        <w:t>Attendance</w:t>
      </w:r>
      <w:r w:rsidRPr="007E227A">
        <w:rPr>
          <w:sz w:val="24"/>
          <w:szCs w:val="24"/>
        </w:rPr>
        <w:t>:</w:t>
      </w:r>
      <w:r w:rsidRPr="003F38C4">
        <w:rPr>
          <w:sz w:val="24"/>
          <w:szCs w:val="24"/>
        </w:rPr>
        <w:t xml:space="preserve">  Atte</w:t>
      </w:r>
      <w:r>
        <w:rPr>
          <w:sz w:val="24"/>
          <w:szCs w:val="24"/>
        </w:rPr>
        <w:t xml:space="preserve">ndance at </w:t>
      </w:r>
      <w:r w:rsidRPr="003F38C4">
        <w:rPr>
          <w:sz w:val="24"/>
          <w:szCs w:val="24"/>
        </w:rPr>
        <w:t xml:space="preserve">all laboratory classes is </w:t>
      </w:r>
      <w:r>
        <w:rPr>
          <w:sz w:val="24"/>
          <w:szCs w:val="24"/>
        </w:rPr>
        <w:t xml:space="preserve">mandatory and will be recorded.  If you are unable to attend class, please contact me </w:t>
      </w:r>
      <w:r w:rsidRPr="007F11E2">
        <w:rPr>
          <w:sz w:val="24"/>
          <w:szCs w:val="24"/>
        </w:rPr>
        <w:t>ahead of time</w:t>
      </w:r>
      <w:r>
        <w:rPr>
          <w:sz w:val="24"/>
          <w:szCs w:val="24"/>
        </w:rPr>
        <w:t>.  Grade penalties for absences will be imposed when a student exceeds a 10% absence rate, not to exceed 10% of the final grade.  Class participation is considered a separate grading component (see additional rules below).</w:t>
      </w:r>
    </w:p>
    <w:p w14:paraId="00769CAC" w14:textId="77777777" w:rsidR="004A2CEE" w:rsidRDefault="004A2CEE" w:rsidP="007D079F">
      <w:pPr>
        <w:pStyle w:val="NoSpacing"/>
        <w:rPr>
          <w:sz w:val="24"/>
          <w:szCs w:val="24"/>
        </w:rPr>
      </w:pPr>
    </w:p>
    <w:p w14:paraId="616520B7" w14:textId="77777777" w:rsidR="004A2CEE" w:rsidRDefault="004A2CEE" w:rsidP="007D079F">
      <w:pPr>
        <w:pStyle w:val="NoSpacing"/>
        <w:rPr>
          <w:b/>
          <w:sz w:val="24"/>
          <w:szCs w:val="24"/>
        </w:rPr>
      </w:pPr>
      <w:r w:rsidRPr="003F38C4">
        <w:rPr>
          <w:sz w:val="24"/>
          <w:szCs w:val="24"/>
        </w:rPr>
        <w:t>Students will not be penalized if absent due to religious holidays, legal reasons (e.g., jury duty), required military duty, and personal illness/injury, bereavement due to the loss of a family member or to attend to the medical needs of a family member.</w:t>
      </w:r>
      <w:r>
        <w:rPr>
          <w:sz w:val="24"/>
          <w:szCs w:val="24"/>
        </w:rPr>
        <w:t xml:space="preserve">  </w:t>
      </w:r>
      <w:r w:rsidRPr="007E13C1">
        <w:rPr>
          <w:b/>
          <w:sz w:val="24"/>
          <w:szCs w:val="24"/>
        </w:rPr>
        <w:t xml:space="preserve">Proper documentation is required in the above cases.    </w:t>
      </w:r>
    </w:p>
    <w:p w14:paraId="7FA4E917" w14:textId="77777777" w:rsidR="004A2CEE" w:rsidRDefault="004A2CEE" w:rsidP="007D079F">
      <w:pPr>
        <w:pStyle w:val="NoSpacing"/>
        <w:rPr>
          <w:b/>
          <w:sz w:val="24"/>
          <w:szCs w:val="24"/>
        </w:rPr>
      </w:pPr>
    </w:p>
    <w:p w14:paraId="748F1023" w14:textId="77777777" w:rsidR="004A2CEE" w:rsidRDefault="004A2CEE" w:rsidP="00744325">
      <w:pPr>
        <w:pStyle w:val="NoSpacing"/>
        <w:rPr>
          <w:sz w:val="24"/>
          <w:szCs w:val="24"/>
          <w:u w:val="single"/>
        </w:rPr>
      </w:pPr>
    </w:p>
    <w:p w14:paraId="2F6B076D" w14:textId="77777777" w:rsidR="004A2CEE" w:rsidRDefault="004A2CEE" w:rsidP="00744325">
      <w:pPr>
        <w:pStyle w:val="NoSpacing"/>
        <w:rPr>
          <w:sz w:val="24"/>
          <w:szCs w:val="24"/>
          <w:u w:val="single"/>
        </w:rPr>
      </w:pPr>
    </w:p>
    <w:p w14:paraId="3808AC0D" w14:textId="77777777" w:rsidR="004A2CEE" w:rsidRDefault="004A2CEE" w:rsidP="00744325">
      <w:pPr>
        <w:pStyle w:val="NoSpacing"/>
        <w:rPr>
          <w:sz w:val="24"/>
          <w:szCs w:val="24"/>
          <w:u w:val="single"/>
        </w:rPr>
      </w:pPr>
    </w:p>
    <w:p w14:paraId="0B103963" w14:textId="77777777" w:rsidR="00EE4CB7" w:rsidRDefault="00EE4CB7" w:rsidP="00744325">
      <w:pPr>
        <w:pStyle w:val="NoSpacing"/>
        <w:rPr>
          <w:sz w:val="24"/>
          <w:szCs w:val="24"/>
          <w:u w:val="single"/>
        </w:rPr>
      </w:pPr>
    </w:p>
    <w:p w14:paraId="3AB0CD73" w14:textId="77777777" w:rsidR="00EE4CB7" w:rsidRDefault="00EE4CB7" w:rsidP="00744325">
      <w:pPr>
        <w:pStyle w:val="NoSpacing"/>
        <w:rPr>
          <w:sz w:val="24"/>
          <w:szCs w:val="24"/>
          <w:u w:val="single"/>
        </w:rPr>
      </w:pPr>
    </w:p>
    <w:p w14:paraId="311438DC" w14:textId="097F75B8" w:rsidR="004A2CEE" w:rsidRPr="001579F9" w:rsidRDefault="00B60E9B" w:rsidP="00744325">
      <w:pPr>
        <w:pStyle w:val="NoSpacing"/>
        <w:rPr>
          <w:b/>
          <w:sz w:val="24"/>
          <w:szCs w:val="24"/>
        </w:rPr>
      </w:pPr>
      <w:r>
        <w:rPr>
          <w:sz w:val="24"/>
          <w:szCs w:val="24"/>
          <w:u w:val="single"/>
        </w:rPr>
        <w:lastRenderedPageBreak/>
        <w:t>`</w:t>
      </w:r>
      <w:r w:rsidR="004A2CEE" w:rsidRPr="00266551">
        <w:rPr>
          <w:sz w:val="24"/>
          <w:szCs w:val="24"/>
          <w:u w:val="single"/>
        </w:rPr>
        <w:t xml:space="preserve">Lateness Policy:  </w:t>
      </w:r>
    </w:p>
    <w:p w14:paraId="6FD60D49" w14:textId="77777777" w:rsidR="004A2CEE" w:rsidRDefault="004A2CEE" w:rsidP="00744325">
      <w:pPr>
        <w:pStyle w:val="NoSpacing"/>
        <w:rPr>
          <w:sz w:val="24"/>
          <w:szCs w:val="24"/>
          <w:u w:val="single"/>
        </w:rPr>
      </w:pPr>
    </w:p>
    <w:p w14:paraId="01C8A0A9" w14:textId="77777777" w:rsidR="004A2CEE" w:rsidRPr="003F38C4" w:rsidRDefault="004A2CEE" w:rsidP="00744325">
      <w:pPr>
        <w:pStyle w:val="NoSpacing"/>
        <w:rPr>
          <w:b/>
          <w:sz w:val="24"/>
          <w:szCs w:val="24"/>
        </w:rPr>
      </w:pPr>
      <w:r>
        <w:rPr>
          <w:sz w:val="24"/>
          <w:szCs w:val="24"/>
        </w:rPr>
        <w:t xml:space="preserve">Students are expected to arrive on time for class.  </w:t>
      </w:r>
      <w:r w:rsidRPr="00266551">
        <w:rPr>
          <w:b/>
          <w:sz w:val="24"/>
          <w:szCs w:val="24"/>
        </w:rPr>
        <w:t>Chronic lateness will result in a point deduction equivalent to a missed lab period</w:t>
      </w:r>
      <w:r>
        <w:rPr>
          <w:b/>
          <w:sz w:val="24"/>
          <w:szCs w:val="24"/>
        </w:rPr>
        <w:t xml:space="preserve"> (10%)</w:t>
      </w:r>
      <w:r w:rsidRPr="00266551">
        <w:rPr>
          <w:b/>
          <w:sz w:val="24"/>
          <w:szCs w:val="24"/>
        </w:rPr>
        <w:t>.</w:t>
      </w:r>
      <w:r>
        <w:rPr>
          <w:b/>
          <w:sz w:val="24"/>
          <w:szCs w:val="24"/>
        </w:rPr>
        <w:t xml:space="preserve">  </w:t>
      </w:r>
      <w:r>
        <w:rPr>
          <w:sz w:val="24"/>
          <w:szCs w:val="24"/>
        </w:rPr>
        <w:t xml:space="preserve">While I do understand that sometimes circumstances occur which are beyond our control, do not abuse this.  Laboratory doors will be closed and locked when class begins, according to school safety regulations.  </w:t>
      </w:r>
    </w:p>
    <w:p w14:paraId="08C81FAE" w14:textId="77777777" w:rsidR="004A2CEE" w:rsidRDefault="004A2CEE" w:rsidP="00744325">
      <w:pPr>
        <w:pStyle w:val="NoSpacing"/>
        <w:rPr>
          <w:sz w:val="24"/>
          <w:szCs w:val="24"/>
        </w:rPr>
      </w:pPr>
    </w:p>
    <w:p w14:paraId="0074171B" w14:textId="77777777" w:rsidR="004A2CEE" w:rsidRPr="00744325" w:rsidRDefault="004A2CEE" w:rsidP="00744325">
      <w:pPr>
        <w:pStyle w:val="NoSpacing"/>
        <w:rPr>
          <w:b/>
          <w:sz w:val="24"/>
          <w:szCs w:val="24"/>
        </w:rPr>
      </w:pPr>
      <w:r>
        <w:rPr>
          <w:sz w:val="24"/>
          <w:szCs w:val="24"/>
        </w:rPr>
        <w:t xml:space="preserve">Assignments are due at the beginning of the lab period.  </w:t>
      </w:r>
      <w:r w:rsidRPr="00AD1666">
        <w:rPr>
          <w:b/>
          <w:sz w:val="24"/>
          <w:szCs w:val="24"/>
        </w:rPr>
        <w:t>Failure to hand in an assignment on time will result in a 10% deduction for that assignment.</w:t>
      </w:r>
      <w:r>
        <w:rPr>
          <w:sz w:val="24"/>
          <w:szCs w:val="24"/>
        </w:rPr>
        <w:t xml:space="preserve">  </w:t>
      </w:r>
      <w:r w:rsidRPr="00744325">
        <w:rPr>
          <w:b/>
          <w:sz w:val="24"/>
          <w:szCs w:val="24"/>
        </w:rPr>
        <w:t xml:space="preserve">Assignments more than 2 weeks late will not be accepted.  </w:t>
      </w:r>
    </w:p>
    <w:p w14:paraId="00A71675" w14:textId="77777777" w:rsidR="004A2CEE" w:rsidRDefault="004A2CEE" w:rsidP="004565E2">
      <w:pPr>
        <w:pStyle w:val="NoSpacing"/>
        <w:rPr>
          <w:sz w:val="24"/>
          <w:szCs w:val="24"/>
          <w:u w:val="single"/>
        </w:rPr>
      </w:pPr>
    </w:p>
    <w:p w14:paraId="25153ECE" w14:textId="77777777" w:rsidR="004A2CEE" w:rsidRDefault="004A2CEE" w:rsidP="004565E2">
      <w:pPr>
        <w:pStyle w:val="NoSpacing"/>
        <w:rPr>
          <w:sz w:val="24"/>
          <w:szCs w:val="24"/>
          <w:u w:val="single"/>
        </w:rPr>
      </w:pPr>
    </w:p>
    <w:p w14:paraId="3B173B08" w14:textId="77777777" w:rsidR="004A2CEE" w:rsidRDefault="004A2CEE" w:rsidP="004565E2">
      <w:pPr>
        <w:pStyle w:val="NoSpacing"/>
        <w:rPr>
          <w:sz w:val="24"/>
          <w:szCs w:val="24"/>
        </w:rPr>
      </w:pPr>
      <w:r>
        <w:rPr>
          <w:sz w:val="24"/>
          <w:szCs w:val="24"/>
          <w:u w:val="single"/>
        </w:rPr>
        <w:t>Preparedness</w:t>
      </w:r>
      <w:r>
        <w:rPr>
          <w:sz w:val="24"/>
          <w:szCs w:val="24"/>
        </w:rPr>
        <w:t xml:space="preserve">:  </w:t>
      </w:r>
    </w:p>
    <w:p w14:paraId="054067D1" w14:textId="77777777" w:rsidR="004A2CEE" w:rsidRDefault="004A2CEE" w:rsidP="004565E2">
      <w:pPr>
        <w:pStyle w:val="NoSpacing"/>
        <w:rPr>
          <w:sz w:val="24"/>
          <w:szCs w:val="24"/>
        </w:rPr>
      </w:pPr>
    </w:p>
    <w:p w14:paraId="12DB8276" w14:textId="77777777" w:rsidR="004A2CEE" w:rsidRDefault="004A2CEE" w:rsidP="004565E2">
      <w:pPr>
        <w:pStyle w:val="NoSpacing"/>
        <w:rPr>
          <w:sz w:val="24"/>
          <w:szCs w:val="24"/>
        </w:rPr>
      </w:pPr>
      <w:r w:rsidRPr="001457E7">
        <w:rPr>
          <w:b/>
          <w:sz w:val="24"/>
          <w:szCs w:val="24"/>
        </w:rPr>
        <w:t>It’s important that you come prepared for every experiment.</w:t>
      </w:r>
      <w:r>
        <w:rPr>
          <w:sz w:val="24"/>
          <w:szCs w:val="24"/>
        </w:rPr>
        <w:t xml:space="preserve">  Prepared means you’ve completed the required sections of your journal (physical constants sheet, CHP, preliminary calc</w:t>
      </w:r>
      <w:r w:rsidR="00211489">
        <w:rPr>
          <w:sz w:val="24"/>
          <w:szCs w:val="24"/>
        </w:rPr>
        <w:t>ulation</w:t>
      </w:r>
      <w:r>
        <w:rPr>
          <w:sz w:val="24"/>
          <w:szCs w:val="24"/>
        </w:rPr>
        <w:t xml:space="preserve">s) before you enter the lab.  The instructor will check your lab notebook prior to beginning class.  </w:t>
      </w:r>
      <w:r w:rsidRPr="00266551">
        <w:rPr>
          <w:b/>
          <w:sz w:val="24"/>
          <w:szCs w:val="24"/>
        </w:rPr>
        <w:t>Incomplete work will result in a 5% deduction from your report grade.</w:t>
      </w:r>
      <w:r>
        <w:rPr>
          <w:sz w:val="24"/>
          <w:szCs w:val="24"/>
        </w:rPr>
        <w:t xml:space="preserve">  Students who are unprepared will be prohibited from beginning the lab until they complete the required notebook sections.  </w:t>
      </w:r>
    </w:p>
    <w:p w14:paraId="0A28B1ED" w14:textId="77777777" w:rsidR="004A2CEE" w:rsidRDefault="004A2CEE" w:rsidP="004565E2">
      <w:pPr>
        <w:pStyle w:val="NoSpacing"/>
        <w:rPr>
          <w:sz w:val="24"/>
          <w:szCs w:val="24"/>
        </w:rPr>
      </w:pPr>
    </w:p>
    <w:p w14:paraId="563E8865" w14:textId="77777777" w:rsidR="004A2CEE" w:rsidRDefault="004A2CEE" w:rsidP="004565E2">
      <w:pPr>
        <w:pStyle w:val="NoSpacing"/>
        <w:rPr>
          <w:sz w:val="24"/>
          <w:szCs w:val="24"/>
          <w:u w:val="single"/>
        </w:rPr>
      </w:pPr>
      <w:r>
        <w:rPr>
          <w:sz w:val="24"/>
          <w:szCs w:val="24"/>
          <w:u w:val="single"/>
        </w:rPr>
        <w:t>Laboratory Make-ups:</w:t>
      </w:r>
    </w:p>
    <w:p w14:paraId="3803667B" w14:textId="77777777" w:rsidR="004A2CEE" w:rsidRDefault="004A2CEE" w:rsidP="004565E2">
      <w:pPr>
        <w:pStyle w:val="NoSpacing"/>
        <w:rPr>
          <w:sz w:val="24"/>
          <w:szCs w:val="24"/>
          <w:u w:val="single"/>
        </w:rPr>
      </w:pPr>
    </w:p>
    <w:p w14:paraId="757F43B6" w14:textId="77777777" w:rsidR="004A2CEE" w:rsidRPr="00744325" w:rsidRDefault="004A2CEE" w:rsidP="004565E2">
      <w:pPr>
        <w:pStyle w:val="NoSpacing"/>
        <w:rPr>
          <w:sz w:val="24"/>
          <w:szCs w:val="24"/>
        </w:rPr>
      </w:pPr>
      <w:r>
        <w:rPr>
          <w:sz w:val="24"/>
          <w:szCs w:val="24"/>
        </w:rPr>
        <w:t xml:space="preserve">If you miss a lab period, it’s essential that you contact me immediately to arrange a make-up.  </w:t>
      </w:r>
      <w:r w:rsidRPr="00CC1BD0">
        <w:rPr>
          <w:b/>
          <w:sz w:val="24"/>
          <w:szCs w:val="24"/>
        </w:rPr>
        <w:t>Failure to make up a lab will result in a zero (0) for that portion of the experiment.  If you miss a lab and make it up in another section, you will still receive a 10% grade deduction for the experiment.  If you fail to make up a lab, and as a result require instructor data to complete the experiment, you will receive a 15% grade penalty for the experiment.</w:t>
      </w:r>
      <w:r>
        <w:rPr>
          <w:sz w:val="24"/>
          <w:szCs w:val="24"/>
        </w:rPr>
        <w:t xml:space="preserve">  </w:t>
      </w:r>
    </w:p>
    <w:p w14:paraId="2E55A4D0" w14:textId="77777777" w:rsidR="004A2CEE" w:rsidRPr="00266551" w:rsidRDefault="004A2CEE" w:rsidP="007A747D">
      <w:pPr>
        <w:pStyle w:val="NoSpacing"/>
        <w:rPr>
          <w:sz w:val="24"/>
          <w:szCs w:val="24"/>
          <w:u w:val="single"/>
        </w:rPr>
      </w:pPr>
    </w:p>
    <w:p w14:paraId="26A0979B" w14:textId="77777777" w:rsidR="004A2CEE" w:rsidRPr="003F38C4" w:rsidRDefault="004A2CEE" w:rsidP="004565E2">
      <w:pPr>
        <w:pStyle w:val="NoSpacing"/>
        <w:rPr>
          <w:sz w:val="24"/>
          <w:szCs w:val="24"/>
        </w:rPr>
      </w:pPr>
      <w:r w:rsidRPr="0051216E">
        <w:rPr>
          <w:sz w:val="24"/>
          <w:szCs w:val="24"/>
          <w:u w:val="single"/>
        </w:rPr>
        <w:t>Proper Attire</w:t>
      </w:r>
      <w:r w:rsidRPr="003F38C4">
        <w:rPr>
          <w:sz w:val="24"/>
          <w:szCs w:val="24"/>
        </w:rPr>
        <w:t>:  Open-toed shoes</w:t>
      </w:r>
      <w:r>
        <w:rPr>
          <w:sz w:val="24"/>
          <w:szCs w:val="24"/>
        </w:rPr>
        <w:t xml:space="preserve"> and bare back/midriff clothing is</w:t>
      </w:r>
      <w:r w:rsidRPr="003F38C4">
        <w:rPr>
          <w:sz w:val="24"/>
          <w:szCs w:val="24"/>
        </w:rPr>
        <w:t xml:space="preserve"> prohibited </w:t>
      </w:r>
      <w:r>
        <w:rPr>
          <w:sz w:val="24"/>
          <w:szCs w:val="24"/>
        </w:rPr>
        <w:t>in the laboratory.  These requirements are outlined in the laboratory safety contract and are mandatory.  Because we will be working with hazardous chemicals, a ¾ length lab coat is required for this course.  Splash goggles must be worn at all times during every experiment.  No ‘glasses’ style goggles are allowed.</w:t>
      </w:r>
    </w:p>
    <w:p w14:paraId="79E4D931" w14:textId="77777777" w:rsidR="004A2CEE" w:rsidRDefault="004A2CEE" w:rsidP="007A747D">
      <w:pPr>
        <w:pStyle w:val="NoSpacing"/>
        <w:rPr>
          <w:sz w:val="24"/>
          <w:szCs w:val="24"/>
          <w:u w:val="single"/>
        </w:rPr>
      </w:pPr>
    </w:p>
    <w:p w14:paraId="5B6D1C5E" w14:textId="77777777" w:rsidR="004A2CEE" w:rsidRDefault="004A2CEE" w:rsidP="004565E2">
      <w:pPr>
        <w:pStyle w:val="NoSpacing"/>
        <w:rPr>
          <w:sz w:val="24"/>
          <w:szCs w:val="24"/>
        </w:rPr>
      </w:pPr>
      <w:r w:rsidRPr="0051216E">
        <w:rPr>
          <w:sz w:val="24"/>
          <w:szCs w:val="24"/>
          <w:u w:val="single"/>
        </w:rPr>
        <w:t>Food and Drink</w:t>
      </w:r>
      <w:r w:rsidRPr="003F38C4">
        <w:rPr>
          <w:sz w:val="24"/>
          <w:szCs w:val="24"/>
        </w:rPr>
        <w:t>:</w:t>
      </w:r>
      <w:r>
        <w:rPr>
          <w:sz w:val="24"/>
          <w:szCs w:val="24"/>
        </w:rPr>
        <w:t xml:space="preserve">  There is absolutely no food or drink allowed in the lab.  This includes chewing gum.  Any food items must be left in the cubbies by the door and consumed in the hallway if necessary.  </w:t>
      </w:r>
    </w:p>
    <w:p w14:paraId="03E62DD3" w14:textId="77777777" w:rsidR="004A2CEE" w:rsidRDefault="004A2CEE" w:rsidP="00C8352A">
      <w:pPr>
        <w:pStyle w:val="NoSpacing"/>
        <w:rPr>
          <w:sz w:val="24"/>
          <w:szCs w:val="24"/>
        </w:rPr>
      </w:pPr>
    </w:p>
    <w:p w14:paraId="3078ABCE" w14:textId="77777777" w:rsidR="004A2CEE" w:rsidRDefault="004A2CEE" w:rsidP="00C8352A">
      <w:pPr>
        <w:pStyle w:val="NoSpacing"/>
        <w:rPr>
          <w:sz w:val="24"/>
          <w:szCs w:val="24"/>
          <w:u w:val="single"/>
        </w:rPr>
      </w:pPr>
    </w:p>
    <w:p w14:paraId="2063C180" w14:textId="77777777" w:rsidR="004A2CEE" w:rsidRDefault="004A2CEE" w:rsidP="00C8352A">
      <w:pPr>
        <w:pStyle w:val="NoSpacing"/>
        <w:rPr>
          <w:sz w:val="24"/>
          <w:szCs w:val="24"/>
          <w:u w:val="single"/>
        </w:rPr>
      </w:pPr>
    </w:p>
    <w:p w14:paraId="2E02FFCD" w14:textId="77777777" w:rsidR="004A2CEE" w:rsidRDefault="004A2CEE" w:rsidP="00C8352A">
      <w:pPr>
        <w:pStyle w:val="NoSpacing"/>
        <w:rPr>
          <w:sz w:val="24"/>
          <w:szCs w:val="24"/>
          <w:u w:val="single"/>
        </w:rPr>
      </w:pPr>
    </w:p>
    <w:p w14:paraId="441C2D12" w14:textId="77777777" w:rsidR="004A2CEE" w:rsidRDefault="004A2CEE" w:rsidP="00C8352A">
      <w:pPr>
        <w:pStyle w:val="NoSpacing"/>
        <w:rPr>
          <w:sz w:val="24"/>
          <w:szCs w:val="24"/>
          <w:u w:val="single"/>
        </w:rPr>
      </w:pPr>
    </w:p>
    <w:p w14:paraId="07F9DDF7" w14:textId="2F7A52C4" w:rsidR="004A2CEE" w:rsidRDefault="004A2CEE" w:rsidP="00C8352A">
      <w:pPr>
        <w:pStyle w:val="NoSpacing"/>
        <w:rPr>
          <w:sz w:val="24"/>
          <w:szCs w:val="24"/>
        </w:rPr>
      </w:pPr>
      <w:r w:rsidRPr="00C778DE">
        <w:rPr>
          <w:sz w:val="24"/>
          <w:szCs w:val="24"/>
          <w:u w:val="single"/>
        </w:rPr>
        <w:lastRenderedPageBreak/>
        <w:t>Group Work</w:t>
      </w:r>
      <w:r>
        <w:rPr>
          <w:sz w:val="24"/>
          <w:szCs w:val="24"/>
          <w:u w:val="single"/>
        </w:rPr>
        <w:t xml:space="preserve"> and Participation</w:t>
      </w:r>
      <w:r w:rsidRPr="003F38C4">
        <w:rPr>
          <w:sz w:val="24"/>
          <w:szCs w:val="24"/>
        </w:rPr>
        <w:t>:</w:t>
      </w:r>
      <w:r>
        <w:rPr>
          <w:sz w:val="24"/>
          <w:szCs w:val="24"/>
        </w:rPr>
        <w:t xml:space="preserve">  You will be working together in groups/pairs during this class, however each individual is expected to fully participate or points will be deducted from his/her laboratory technique grade.  All work should be in the student</w:t>
      </w:r>
      <w:r w:rsidR="001457E7">
        <w:rPr>
          <w:sz w:val="24"/>
          <w:szCs w:val="24"/>
        </w:rPr>
        <w:t>’</w:t>
      </w:r>
      <w:r>
        <w:rPr>
          <w:sz w:val="24"/>
          <w:szCs w:val="24"/>
        </w:rPr>
        <w:t xml:space="preserve">s </w:t>
      </w:r>
      <w:r w:rsidRPr="001457E7">
        <w:rPr>
          <w:sz w:val="24"/>
          <w:szCs w:val="24"/>
          <w:u w:val="single"/>
        </w:rPr>
        <w:t>own words</w:t>
      </w:r>
      <w:r>
        <w:rPr>
          <w:sz w:val="24"/>
          <w:szCs w:val="24"/>
        </w:rPr>
        <w:t>, not verbatim from the text, a website or another student</w:t>
      </w:r>
      <w:r w:rsidR="001457E7">
        <w:rPr>
          <w:sz w:val="24"/>
          <w:szCs w:val="24"/>
        </w:rPr>
        <w:t>’</w:t>
      </w:r>
      <w:r>
        <w:rPr>
          <w:sz w:val="24"/>
          <w:szCs w:val="24"/>
        </w:rPr>
        <w:t xml:space="preserve">s work.  </w:t>
      </w:r>
      <w:r w:rsidRPr="007E13C1">
        <w:rPr>
          <w:b/>
          <w:sz w:val="24"/>
          <w:szCs w:val="24"/>
        </w:rPr>
        <w:t>If notebooks or assignments are identical, they will receive a grade of zero (0)</w:t>
      </w:r>
      <w:r>
        <w:rPr>
          <w:sz w:val="24"/>
          <w:szCs w:val="24"/>
        </w:rPr>
        <w:t xml:space="preserve">.  This is considered a violation of the academic integrity code and further disciplinary action may be taken.  </w:t>
      </w:r>
    </w:p>
    <w:p w14:paraId="17C4F8B7" w14:textId="77777777" w:rsidR="004A2CEE" w:rsidRDefault="004A2CEE" w:rsidP="007A747D">
      <w:pPr>
        <w:pStyle w:val="NoSpacing"/>
        <w:rPr>
          <w:sz w:val="24"/>
          <w:szCs w:val="24"/>
        </w:rPr>
      </w:pPr>
    </w:p>
    <w:p w14:paraId="7A864FDB" w14:textId="77777777" w:rsidR="004A2CEE" w:rsidRDefault="004A2CEE" w:rsidP="00C8352A">
      <w:pPr>
        <w:pStyle w:val="NoSpacing"/>
        <w:rPr>
          <w:rFonts w:cs="Arial"/>
          <w:sz w:val="24"/>
          <w:szCs w:val="24"/>
          <w:u w:val="single"/>
        </w:rPr>
      </w:pPr>
    </w:p>
    <w:p w14:paraId="0DB27A6D" w14:textId="77777777" w:rsidR="004A2CEE" w:rsidRDefault="004A2CEE" w:rsidP="00C8352A">
      <w:pPr>
        <w:pStyle w:val="NoSpacing"/>
        <w:rPr>
          <w:rFonts w:cs="Arial"/>
          <w:sz w:val="24"/>
          <w:szCs w:val="24"/>
        </w:rPr>
      </w:pPr>
      <w:r>
        <w:rPr>
          <w:rFonts w:cs="Arial"/>
          <w:sz w:val="24"/>
          <w:szCs w:val="24"/>
          <w:u w:val="single"/>
        </w:rPr>
        <w:t>Cell Phones</w:t>
      </w:r>
      <w:r>
        <w:rPr>
          <w:rFonts w:cs="Arial"/>
          <w:sz w:val="24"/>
          <w:szCs w:val="24"/>
        </w:rPr>
        <w:t xml:space="preserve">:  All phones/electronics must </w:t>
      </w:r>
      <w:r w:rsidRPr="003F38C4">
        <w:rPr>
          <w:rFonts w:cs="Arial"/>
          <w:sz w:val="24"/>
          <w:szCs w:val="24"/>
        </w:rPr>
        <w:t>be</w:t>
      </w:r>
      <w:r>
        <w:rPr>
          <w:rFonts w:cs="Arial"/>
          <w:sz w:val="24"/>
          <w:szCs w:val="24"/>
        </w:rPr>
        <w:t xml:space="preserve"> silenced or turned off during class</w:t>
      </w:r>
      <w:r w:rsidRPr="003F38C4">
        <w:rPr>
          <w:rFonts w:cs="Arial"/>
          <w:sz w:val="24"/>
          <w:szCs w:val="24"/>
        </w:rPr>
        <w:t>.</w:t>
      </w:r>
      <w:r>
        <w:rPr>
          <w:rFonts w:cs="Arial"/>
          <w:sz w:val="24"/>
          <w:szCs w:val="24"/>
        </w:rPr>
        <w:t xml:space="preserve">  Any cell phone use – including texting – is restricted to the hallway.  The instructor reserves the right to dismiss a student from the lab for inappropriate cell phone use.  </w:t>
      </w:r>
      <w:r w:rsidRPr="00822739">
        <w:rPr>
          <w:rFonts w:cs="Arial"/>
          <w:sz w:val="24"/>
          <w:szCs w:val="24"/>
        </w:rPr>
        <w:t xml:space="preserve">  </w:t>
      </w:r>
    </w:p>
    <w:p w14:paraId="130F5070" w14:textId="77777777" w:rsidR="004A2CEE" w:rsidRDefault="004A2CEE" w:rsidP="007A747D">
      <w:pPr>
        <w:pStyle w:val="NoSpacing"/>
        <w:rPr>
          <w:rFonts w:cs="Arial"/>
          <w:sz w:val="24"/>
          <w:szCs w:val="24"/>
        </w:rPr>
      </w:pPr>
    </w:p>
    <w:p w14:paraId="4D8D8BF0" w14:textId="77777777" w:rsidR="004A2CEE" w:rsidRDefault="004A2CEE" w:rsidP="00C8352A">
      <w:pPr>
        <w:pStyle w:val="NoSpacing"/>
        <w:rPr>
          <w:rFonts w:cs="Arial"/>
          <w:sz w:val="24"/>
          <w:szCs w:val="24"/>
          <w:u w:val="single"/>
        </w:rPr>
      </w:pPr>
    </w:p>
    <w:p w14:paraId="4A3E5951" w14:textId="77777777" w:rsidR="004A2CEE" w:rsidRDefault="004A2CEE" w:rsidP="00C8352A">
      <w:pPr>
        <w:pStyle w:val="NoSpacing"/>
        <w:rPr>
          <w:rFonts w:cs="Arial"/>
          <w:sz w:val="24"/>
          <w:szCs w:val="24"/>
        </w:rPr>
      </w:pPr>
      <w:r w:rsidRPr="00F26063">
        <w:rPr>
          <w:rFonts w:cs="Arial"/>
          <w:sz w:val="24"/>
          <w:szCs w:val="24"/>
          <w:u w:val="single"/>
        </w:rPr>
        <w:t>Laboratory Clean-up</w:t>
      </w:r>
      <w:r>
        <w:rPr>
          <w:rFonts w:cs="Arial"/>
          <w:sz w:val="24"/>
          <w:szCs w:val="24"/>
        </w:rPr>
        <w:t xml:space="preserve">:  Every student is responsible for the proper cleaning of his/her work area and glassware.  The instructor will give directions regarding the appropriate disposal of waste products.  Proper clean-up of shared work zones (such as the sinks and perimeter of laboratory) will be the responsibility of all students, collectively.  </w:t>
      </w:r>
      <w:r w:rsidRPr="00AD1666">
        <w:rPr>
          <w:rFonts w:cs="Arial"/>
          <w:b/>
          <w:sz w:val="24"/>
          <w:szCs w:val="24"/>
        </w:rPr>
        <w:t>The instructor reserves the righ</w:t>
      </w:r>
      <w:r>
        <w:rPr>
          <w:rFonts w:cs="Arial"/>
          <w:b/>
          <w:sz w:val="24"/>
          <w:szCs w:val="24"/>
        </w:rPr>
        <w:t>t to deduct technique points for items</w:t>
      </w:r>
      <w:r w:rsidRPr="00AD1666">
        <w:rPr>
          <w:rFonts w:cs="Arial"/>
          <w:b/>
          <w:sz w:val="24"/>
          <w:szCs w:val="24"/>
        </w:rPr>
        <w:t xml:space="preserve"> not cleaned &amp; put away.</w:t>
      </w:r>
      <w:r>
        <w:rPr>
          <w:rFonts w:cs="Arial"/>
          <w:sz w:val="24"/>
          <w:szCs w:val="24"/>
        </w:rPr>
        <w:t xml:space="preserve">  </w:t>
      </w:r>
    </w:p>
    <w:p w14:paraId="54F55E2D" w14:textId="77777777" w:rsidR="004A2CEE" w:rsidRDefault="004A2CEE" w:rsidP="007A747D">
      <w:pPr>
        <w:pStyle w:val="NoSpacing"/>
        <w:rPr>
          <w:rFonts w:cs="Arial"/>
          <w:sz w:val="24"/>
          <w:szCs w:val="24"/>
        </w:rPr>
      </w:pPr>
    </w:p>
    <w:p w14:paraId="642AD7CF" w14:textId="77777777" w:rsidR="004A2CEE" w:rsidRDefault="004A2CEE" w:rsidP="00C8352A">
      <w:pPr>
        <w:pStyle w:val="NoSpacing"/>
        <w:rPr>
          <w:rFonts w:cs="Arial"/>
          <w:sz w:val="24"/>
          <w:szCs w:val="24"/>
          <w:u w:val="single"/>
        </w:rPr>
      </w:pPr>
    </w:p>
    <w:p w14:paraId="5AA61CE1" w14:textId="77777777" w:rsidR="004A2CEE" w:rsidRDefault="004A2CEE" w:rsidP="00C8352A">
      <w:pPr>
        <w:pStyle w:val="NoSpacing"/>
        <w:rPr>
          <w:rFonts w:cs="Arial"/>
          <w:sz w:val="24"/>
          <w:szCs w:val="24"/>
        </w:rPr>
      </w:pPr>
      <w:r w:rsidRPr="00E42D32">
        <w:rPr>
          <w:rFonts w:cs="Arial"/>
          <w:sz w:val="24"/>
          <w:szCs w:val="24"/>
          <w:u w:val="single"/>
        </w:rPr>
        <w:t>Laboratory Equipment</w:t>
      </w:r>
      <w:r>
        <w:rPr>
          <w:rFonts w:cs="Arial"/>
          <w:sz w:val="24"/>
          <w:szCs w:val="24"/>
        </w:rPr>
        <w:t>:  All laboratory equipment is expensive and delicate.  The proper use and care of our equipment and supplies is essential, so please treat everything in the laboratory with care and follow all care instructions.  Acidic, basic &amp; corrosive compounds will ruin the instruments!!</w:t>
      </w:r>
    </w:p>
    <w:p w14:paraId="31AEC72B" w14:textId="77777777" w:rsidR="004A2CEE" w:rsidRPr="003F38C4" w:rsidRDefault="004A2CEE" w:rsidP="007A747D">
      <w:pPr>
        <w:pStyle w:val="NoSpacing"/>
        <w:rPr>
          <w:sz w:val="24"/>
          <w:szCs w:val="24"/>
        </w:rPr>
      </w:pPr>
    </w:p>
    <w:p w14:paraId="191B97E3" w14:textId="77777777" w:rsidR="004A2CEE" w:rsidRDefault="004A2CEE" w:rsidP="009038E6">
      <w:pPr>
        <w:pStyle w:val="NoSpacing"/>
        <w:rPr>
          <w:sz w:val="24"/>
          <w:szCs w:val="24"/>
          <w:u w:val="single"/>
        </w:rPr>
      </w:pPr>
    </w:p>
    <w:p w14:paraId="529E9C15" w14:textId="77777777" w:rsidR="004A2CEE" w:rsidRPr="00CC1BD0" w:rsidRDefault="004A2CEE" w:rsidP="00CC1BD0">
      <w:pPr>
        <w:rPr>
          <w:rFonts w:cs="Arial"/>
          <w:b/>
          <w:sz w:val="26"/>
          <w:szCs w:val="26"/>
        </w:rPr>
      </w:pPr>
      <w:r w:rsidRPr="00CC1BD0">
        <w:rPr>
          <w:rFonts w:cs="Arial"/>
          <w:b/>
          <w:sz w:val="26"/>
          <w:szCs w:val="26"/>
        </w:rPr>
        <w:t xml:space="preserve">College Policies </w:t>
      </w:r>
    </w:p>
    <w:p w14:paraId="29D6A972" w14:textId="77777777" w:rsidR="004A2CEE" w:rsidRPr="00974678" w:rsidRDefault="004A2CEE" w:rsidP="001F3531">
      <w:pPr>
        <w:rPr>
          <w:sz w:val="24"/>
          <w:szCs w:val="24"/>
        </w:rPr>
      </w:pPr>
      <w:r w:rsidRPr="00974678">
        <w:rPr>
          <w:sz w:val="24"/>
          <w:szCs w:val="24"/>
        </w:rPr>
        <w:t xml:space="preserve">In order for students to know their rights and responsibilities, all students are expected to review and adhere to all regulations and policies as listed in the College Catalog and Handbook.  These documents can be accessed at </w:t>
      </w:r>
      <w:hyperlink r:id="rId9" w:history="1">
        <w:r w:rsidRPr="00974678">
          <w:rPr>
            <w:rStyle w:val="Hyperlink"/>
            <w:color w:val="auto"/>
            <w:sz w:val="24"/>
            <w:szCs w:val="24"/>
            <w:u w:val="none"/>
          </w:rPr>
          <w:t>rcbc.edu/publications</w:t>
        </w:r>
      </w:hyperlink>
      <w:r w:rsidRPr="00974678">
        <w:rPr>
          <w:sz w:val="24"/>
          <w:szCs w:val="24"/>
        </w:rPr>
        <w:t xml:space="preserve">.  Important policies and regulations include, but are not limited, to the following: </w:t>
      </w:r>
    </w:p>
    <w:p w14:paraId="2B2F4FC2" w14:textId="77777777" w:rsidR="004A2CEE" w:rsidRPr="00974678" w:rsidRDefault="004A2CEE" w:rsidP="00974678">
      <w:pPr>
        <w:pStyle w:val="NoSpacing"/>
        <w:numPr>
          <w:ilvl w:val="0"/>
          <w:numId w:val="8"/>
        </w:numPr>
        <w:rPr>
          <w:sz w:val="24"/>
          <w:szCs w:val="24"/>
        </w:rPr>
      </w:pPr>
      <w:r w:rsidRPr="00974678">
        <w:rPr>
          <w:sz w:val="24"/>
          <w:szCs w:val="24"/>
        </w:rPr>
        <w:t>College Attendance Policy</w:t>
      </w:r>
    </w:p>
    <w:p w14:paraId="51139B0B" w14:textId="77777777" w:rsidR="004A2CEE" w:rsidRPr="00974678" w:rsidRDefault="004A2CEE" w:rsidP="00974678">
      <w:pPr>
        <w:pStyle w:val="NoSpacing"/>
        <w:numPr>
          <w:ilvl w:val="0"/>
          <w:numId w:val="8"/>
        </w:numPr>
        <w:rPr>
          <w:sz w:val="24"/>
          <w:szCs w:val="24"/>
        </w:rPr>
      </w:pPr>
      <w:r w:rsidRPr="00974678">
        <w:rPr>
          <w:sz w:val="24"/>
          <w:szCs w:val="24"/>
        </w:rPr>
        <w:t>Grading Standards</w:t>
      </w:r>
    </w:p>
    <w:p w14:paraId="782FDF77" w14:textId="77777777" w:rsidR="004A2CEE" w:rsidRPr="00974678" w:rsidRDefault="004A2CEE" w:rsidP="00974678">
      <w:pPr>
        <w:pStyle w:val="NoSpacing"/>
        <w:numPr>
          <w:ilvl w:val="0"/>
          <w:numId w:val="8"/>
        </w:numPr>
        <w:rPr>
          <w:sz w:val="24"/>
          <w:szCs w:val="24"/>
        </w:rPr>
      </w:pPr>
      <w:r w:rsidRPr="00974678">
        <w:rPr>
          <w:sz w:val="24"/>
          <w:szCs w:val="24"/>
        </w:rPr>
        <w:t>Withdraw (W) and Incomplete Grades (I &amp; X)</w:t>
      </w:r>
    </w:p>
    <w:p w14:paraId="5F9CDCB4" w14:textId="1B504EAA" w:rsidR="004A2CEE" w:rsidRPr="00974678" w:rsidRDefault="004A2CEE" w:rsidP="00974678">
      <w:pPr>
        <w:pStyle w:val="NoSpacing"/>
        <w:numPr>
          <w:ilvl w:val="0"/>
          <w:numId w:val="8"/>
        </w:numPr>
        <w:rPr>
          <w:b/>
          <w:sz w:val="24"/>
          <w:szCs w:val="24"/>
        </w:rPr>
      </w:pPr>
      <w:r w:rsidRPr="00974678">
        <w:rPr>
          <w:sz w:val="24"/>
          <w:szCs w:val="24"/>
        </w:rPr>
        <w:t xml:space="preserve">Withdrawal date for this semester </w:t>
      </w:r>
      <w:r w:rsidR="00542428">
        <w:rPr>
          <w:b/>
          <w:sz w:val="24"/>
          <w:szCs w:val="24"/>
        </w:rPr>
        <w:t>(6/</w:t>
      </w:r>
      <w:r w:rsidR="001457E7">
        <w:rPr>
          <w:b/>
          <w:sz w:val="24"/>
          <w:szCs w:val="24"/>
        </w:rPr>
        <w:t>29</w:t>
      </w:r>
      <w:r w:rsidR="00D52254">
        <w:rPr>
          <w:b/>
          <w:sz w:val="24"/>
          <w:szCs w:val="24"/>
        </w:rPr>
        <w:t>/1</w:t>
      </w:r>
      <w:r w:rsidR="001457E7">
        <w:rPr>
          <w:b/>
          <w:sz w:val="24"/>
          <w:szCs w:val="24"/>
        </w:rPr>
        <w:t>8</w:t>
      </w:r>
      <w:r w:rsidRPr="00974678">
        <w:rPr>
          <w:b/>
          <w:sz w:val="24"/>
          <w:szCs w:val="24"/>
        </w:rPr>
        <w:t>)</w:t>
      </w:r>
    </w:p>
    <w:p w14:paraId="1FCBC4A0" w14:textId="77777777" w:rsidR="004A2CEE" w:rsidRPr="00974678" w:rsidRDefault="004A2CEE" w:rsidP="00974678">
      <w:pPr>
        <w:pStyle w:val="NoSpacing"/>
        <w:numPr>
          <w:ilvl w:val="0"/>
          <w:numId w:val="8"/>
        </w:numPr>
        <w:rPr>
          <w:sz w:val="24"/>
          <w:szCs w:val="24"/>
        </w:rPr>
      </w:pPr>
      <w:r w:rsidRPr="00974678">
        <w:rPr>
          <w:sz w:val="24"/>
          <w:szCs w:val="24"/>
        </w:rPr>
        <w:t>Student Code of Conduct</w:t>
      </w:r>
    </w:p>
    <w:p w14:paraId="674302CB" w14:textId="77777777" w:rsidR="004A2CEE" w:rsidRPr="00974678" w:rsidRDefault="004A2CEE" w:rsidP="00974678">
      <w:pPr>
        <w:pStyle w:val="NoSpacing"/>
        <w:numPr>
          <w:ilvl w:val="0"/>
          <w:numId w:val="8"/>
        </w:numPr>
        <w:rPr>
          <w:sz w:val="24"/>
          <w:szCs w:val="24"/>
        </w:rPr>
      </w:pPr>
      <w:r w:rsidRPr="00974678">
        <w:rPr>
          <w:sz w:val="24"/>
          <w:szCs w:val="24"/>
        </w:rPr>
        <w:t>Academic Dishonesty/Plagiarism and Civility</w:t>
      </w:r>
    </w:p>
    <w:p w14:paraId="10CF0954" w14:textId="77777777" w:rsidR="004A2CEE" w:rsidRPr="00974678" w:rsidRDefault="004A2CEE" w:rsidP="00974678">
      <w:pPr>
        <w:pStyle w:val="NoSpacing"/>
        <w:numPr>
          <w:ilvl w:val="0"/>
          <w:numId w:val="8"/>
        </w:numPr>
        <w:rPr>
          <w:sz w:val="24"/>
          <w:szCs w:val="24"/>
        </w:rPr>
      </w:pPr>
      <w:r w:rsidRPr="00974678">
        <w:rPr>
          <w:sz w:val="24"/>
          <w:szCs w:val="24"/>
        </w:rPr>
        <w:t>Use of Communication and Information Technology</w:t>
      </w:r>
    </w:p>
    <w:p w14:paraId="71A59E59" w14:textId="77777777" w:rsidR="004A2CEE" w:rsidRPr="00897704" w:rsidRDefault="004A2CEE" w:rsidP="00CC1BD0">
      <w:pPr>
        <w:pStyle w:val="Default"/>
        <w:rPr>
          <w:rFonts w:ascii="Calibri" w:hAnsi="Calibri" w:cs="Arial"/>
          <w:sz w:val="22"/>
          <w:szCs w:val="22"/>
        </w:rPr>
      </w:pPr>
    </w:p>
    <w:p w14:paraId="79B8BD6E" w14:textId="77777777" w:rsidR="004A2CEE" w:rsidRPr="00897704" w:rsidRDefault="004A2CEE" w:rsidP="00CC1BD0">
      <w:pPr>
        <w:pStyle w:val="Default"/>
        <w:rPr>
          <w:rFonts w:ascii="Calibri" w:hAnsi="Calibri" w:cs="Arial"/>
          <w:sz w:val="22"/>
          <w:szCs w:val="22"/>
        </w:rPr>
      </w:pPr>
    </w:p>
    <w:p w14:paraId="3F4823F7" w14:textId="77777777" w:rsidR="004A2CEE" w:rsidRDefault="004A2CEE" w:rsidP="00CC1BD0">
      <w:pPr>
        <w:pStyle w:val="Default"/>
        <w:rPr>
          <w:rFonts w:ascii="Calibri" w:hAnsi="Calibri" w:cs="Arial"/>
          <w:sz w:val="22"/>
          <w:szCs w:val="22"/>
          <w:u w:val="single"/>
        </w:rPr>
      </w:pPr>
    </w:p>
    <w:p w14:paraId="4D989013" w14:textId="77777777" w:rsidR="004A2CEE" w:rsidRDefault="004A2CEE" w:rsidP="00CC1BD0">
      <w:pPr>
        <w:pStyle w:val="Default"/>
        <w:rPr>
          <w:rFonts w:ascii="Calibri" w:hAnsi="Calibri" w:cs="Arial"/>
          <w:sz w:val="22"/>
          <w:szCs w:val="22"/>
          <w:u w:val="single"/>
        </w:rPr>
      </w:pPr>
    </w:p>
    <w:p w14:paraId="70DBFE78" w14:textId="77777777" w:rsidR="004A2CEE" w:rsidRPr="00974678" w:rsidRDefault="004A2CEE" w:rsidP="001F3531">
      <w:pPr>
        <w:rPr>
          <w:sz w:val="24"/>
          <w:szCs w:val="24"/>
        </w:rPr>
      </w:pPr>
      <w:r w:rsidRPr="00974678">
        <w:rPr>
          <w:sz w:val="24"/>
          <w:szCs w:val="24"/>
          <w:u w:val="single"/>
        </w:rPr>
        <w:lastRenderedPageBreak/>
        <w:t>Office of Student Support and Disability Services</w:t>
      </w:r>
      <w:r w:rsidRPr="00974678">
        <w:rPr>
          <w:b/>
          <w:sz w:val="24"/>
          <w:szCs w:val="24"/>
        </w:rPr>
        <w:t xml:space="preserve"> </w:t>
      </w:r>
      <w:r w:rsidRPr="00974678">
        <w:rPr>
          <w:i/>
          <w:sz w:val="24"/>
          <w:szCs w:val="24"/>
        </w:rPr>
        <w:br/>
      </w:r>
      <w:r w:rsidRPr="00974678">
        <w:rPr>
          <w:sz w:val="24"/>
          <w:szCs w:val="24"/>
        </w:rPr>
        <w:t xml:space="preserve">RCBC welcomes students with disabilities into the college’s educational programs. Access to accommodations and support services for students with learning and other disabilities is facilitated by staff in the Office of Student Support (OSS).  To receive accommodations, a student must contact the OSS, self-identify as having a disability, provide appropriate documentation, and participate in an intake appointment. If the documentation supports the request for reasonable accommodations, the OSS will provide the student with an Accommodation Plan to give to instructors.  For additional information, please contact the Office of Student Support at 609-894-9311, ext. 1208, </w:t>
      </w:r>
      <w:r w:rsidRPr="00974678">
        <w:rPr>
          <w:sz w:val="24"/>
          <w:szCs w:val="24"/>
          <w:shd w:val="clear" w:color="auto" w:fill="FFFFFF"/>
        </w:rPr>
        <w:t xml:space="preserve">disabilityservices@bcc.edu, or </w:t>
      </w:r>
      <w:hyperlink r:id="rId10" w:history="1">
        <w:r w:rsidRPr="00974678">
          <w:rPr>
            <w:rStyle w:val="Hyperlink"/>
            <w:rFonts w:cs="Arial"/>
            <w:sz w:val="24"/>
            <w:szCs w:val="24"/>
            <w:shd w:val="clear" w:color="auto" w:fill="FFFFFF"/>
          </w:rPr>
          <w:t>rcbc.edu/</w:t>
        </w:r>
        <w:proofErr w:type="spellStart"/>
        <w:r w:rsidRPr="00974678">
          <w:rPr>
            <w:rStyle w:val="Hyperlink"/>
            <w:rFonts w:cs="Arial"/>
            <w:sz w:val="24"/>
            <w:szCs w:val="24"/>
            <w:shd w:val="clear" w:color="auto" w:fill="FFFFFF"/>
          </w:rPr>
          <w:t>studentsupport</w:t>
        </w:r>
        <w:proofErr w:type="spellEnd"/>
      </w:hyperlink>
      <w:r w:rsidRPr="00974678">
        <w:rPr>
          <w:sz w:val="24"/>
          <w:szCs w:val="24"/>
          <w:shd w:val="clear" w:color="auto" w:fill="FFFFFF"/>
        </w:rPr>
        <w:t>.</w:t>
      </w:r>
    </w:p>
    <w:p w14:paraId="42BE2C11" w14:textId="77777777" w:rsidR="004A2CEE" w:rsidRPr="00CC1BD0" w:rsidRDefault="004A2CEE" w:rsidP="00CC1BD0">
      <w:pPr>
        <w:pStyle w:val="Default"/>
        <w:ind w:left="720"/>
        <w:rPr>
          <w:rFonts w:ascii="Calibri" w:hAnsi="Calibri" w:cs="Arial"/>
          <w:sz w:val="22"/>
          <w:szCs w:val="22"/>
        </w:rPr>
      </w:pPr>
    </w:p>
    <w:p w14:paraId="14AD665D" w14:textId="77777777" w:rsidR="004A2CEE" w:rsidRPr="00974678" w:rsidRDefault="004A2CEE" w:rsidP="001F3531">
      <w:pPr>
        <w:rPr>
          <w:sz w:val="24"/>
          <w:szCs w:val="24"/>
          <w:u w:val="single"/>
        </w:rPr>
      </w:pPr>
      <w:r w:rsidRPr="00974678">
        <w:rPr>
          <w:sz w:val="24"/>
          <w:szCs w:val="24"/>
          <w:u w:val="single"/>
        </w:rPr>
        <w:t xml:space="preserve">Educational Technology Statement </w:t>
      </w:r>
    </w:p>
    <w:p w14:paraId="5B3CBD9F" w14:textId="77777777" w:rsidR="004A2CEE" w:rsidRPr="00974678" w:rsidRDefault="004A2CEE" w:rsidP="001F3531">
      <w:pPr>
        <w:rPr>
          <w:color w:val="222222"/>
          <w:sz w:val="24"/>
          <w:szCs w:val="24"/>
        </w:rPr>
      </w:pPr>
      <w:r w:rsidRPr="00974678">
        <w:rPr>
          <w:color w:val="231F20"/>
          <w:sz w:val="24"/>
          <w:szCs w:val="24"/>
        </w:rPr>
        <w:t>Rowan College at Burlington County (RCBC) advocates the use of technology to enhance instruction. Students should assume that classroom and online technology </w:t>
      </w:r>
      <w:r w:rsidRPr="00974678">
        <w:rPr>
          <w:color w:val="222222"/>
          <w:sz w:val="24"/>
          <w:szCs w:val="24"/>
        </w:rPr>
        <w:t>will be used throughout their coursework at RCBC, as it will most certainly be used in their future education and careers.  The College provides on-campus facilities for the convenience of the RCBC community.  Various college departments, including the Office of Information Technology and the Office of Distance Education, provide technology training and assistance to faculty and students.</w:t>
      </w:r>
    </w:p>
    <w:p w14:paraId="444373AC" w14:textId="77777777" w:rsidR="004A2CEE" w:rsidRPr="00974678" w:rsidRDefault="004A2CEE" w:rsidP="001F3531">
      <w:pPr>
        <w:rPr>
          <w:color w:val="990033"/>
          <w:sz w:val="24"/>
          <w:szCs w:val="24"/>
          <w:u w:val="single"/>
        </w:rPr>
      </w:pPr>
      <w:r w:rsidRPr="00CC1BD0">
        <w:rPr>
          <w:b/>
        </w:rPr>
        <w:br/>
      </w:r>
      <w:r w:rsidRPr="00974678">
        <w:rPr>
          <w:sz w:val="24"/>
          <w:szCs w:val="24"/>
          <w:u w:val="single"/>
        </w:rPr>
        <w:t xml:space="preserve">Student Success Services </w:t>
      </w:r>
    </w:p>
    <w:p w14:paraId="6AB97170" w14:textId="77777777" w:rsidR="004A2CEE" w:rsidRPr="00974678" w:rsidRDefault="004A2CEE" w:rsidP="001F3531">
      <w:pPr>
        <w:rPr>
          <w:sz w:val="24"/>
          <w:szCs w:val="24"/>
        </w:rPr>
      </w:pPr>
      <w:r w:rsidRPr="00974678">
        <w:rPr>
          <w:sz w:val="24"/>
          <w:szCs w:val="24"/>
        </w:rPr>
        <w:t xml:space="preserve">RCBC offers a variety of free services for its students including those listed below. Descriptions of these services, as well as many others, can be found in the College Catalog and Handbook and on the RCBC website at </w:t>
      </w:r>
      <w:hyperlink r:id="rId11" w:history="1">
        <w:r w:rsidRPr="00974678">
          <w:rPr>
            <w:rStyle w:val="Hyperlink"/>
            <w:rFonts w:cs="Arial"/>
            <w:sz w:val="24"/>
            <w:szCs w:val="24"/>
          </w:rPr>
          <w:t>rcbc.edu/publications</w:t>
        </w:r>
      </w:hyperlink>
      <w:r w:rsidRPr="00974678">
        <w:rPr>
          <w:sz w:val="24"/>
          <w:szCs w:val="24"/>
        </w:rPr>
        <w:t>.</w:t>
      </w:r>
    </w:p>
    <w:p w14:paraId="6741BB5D" w14:textId="77777777" w:rsidR="004A2CEE" w:rsidRPr="00974678" w:rsidRDefault="004A2CEE" w:rsidP="00974678">
      <w:pPr>
        <w:pStyle w:val="NoSpacing"/>
        <w:numPr>
          <w:ilvl w:val="0"/>
          <w:numId w:val="12"/>
        </w:numPr>
        <w:rPr>
          <w:i/>
          <w:sz w:val="24"/>
          <w:szCs w:val="24"/>
        </w:rPr>
      </w:pPr>
      <w:r w:rsidRPr="00974678">
        <w:rPr>
          <w:sz w:val="24"/>
          <w:szCs w:val="24"/>
        </w:rPr>
        <w:t xml:space="preserve">Academic Advisement  ( </w:t>
      </w:r>
      <w:hyperlink r:id="rId12" w:history="1">
        <w:r w:rsidRPr="00974678">
          <w:rPr>
            <w:rStyle w:val="Hyperlink"/>
            <w:rFonts w:cs="Arial"/>
            <w:sz w:val="24"/>
            <w:szCs w:val="24"/>
          </w:rPr>
          <w:t>rcbc.edu/advising</w:t>
        </w:r>
      </w:hyperlink>
      <w:r w:rsidRPr="00974678">
        <w:rPr>
          <w:sz w:val="24"/>
          <w:szCs w:val="24"/>
        </w:rPr>
        <w:t xml:space="preserve"> )</w:t>
      </w:r>
    </w:p>
    <w:p w14:paraId="5FBDCB48" w14:textId="77777777" w:rsidR="004A2CEE" w:rsidRPr="00974678" w:rsidRDefault="004A2CEE" w:rsidP="00974678">
      <w:pPr>
        <w:pStyle w:val="NoSpacing"/>
        <w:numPr>
          <w:ilvl w:val="0"/>
          <w:numId w:val="12"/>
        </w:numPr>
        <w:rPr>
          <w:i/>
          <w:sz w:val="24"/>
          <w:szCs w:val="24"/>
        </w:rPr>
      </w:pPr>
      <w:r w:rsidRPr="00974678">
        <w:rPr>
          <w:sz w:val="24"/>
          <w:szCs w:val="24"/>
        </w:rPr>
        <w:t xml:space="preserve">Career Services ( </w:t>
      </w:r>
      <w:hyperlink r:id="rId13" w:history="1">
        <w:r w:rsidRPr="00974678">
          <w:rPr>
            <w:rStyle w:val="Hyperlink"/>
            <w:rFonts w:cs="Arial"/>
            <w:sz w:val="24"/>
            <w:szCs w:val="24"/>
          </w:rPr>
          <w:t>rcbc.edu/careers</w:t>
        </w:r>
      </w:hyperlink>
      <w:r w:rsidRPr="00974678">
        <w:rPr>
          <w:sz w:val="24"/>
          <w:szCs w:val="24"/>
        </w:rPr>
        <w:t xml:space="preserve"> ) </w:t>
      </w:r>
    </w:p>
    <w:p w14:paraId="0F2C6399" w14:textId="77777777" w:rsidR="004A2CEE" w:rsidRPr="00974678" w:rsidRDefault="004A2CEE" w:rsidP="00974678">
      <w:pPr>
        <w:pStyle w:val="NoSpacing"/>
        <w:numPr>
          <w:ilvl w:val="0"/>
          <w:numId w:val="12"/>
        </w:numPr>
        <w:rPr>
          <w:i/>
          <w:sz w:val="24"/>
          <w:szCs w:val="24"/>
        </w:rPr>
      </w:pPr>
      <w:r w:rsidRPr="00974678">
        <w:rPr>
          <w:sz w:val="24"/>
          <w:szCs w:val="24"/>
        </w:rPr>
        <w:t xml:space="preserve">Educational Opportunity Fund (EOF) ( </w:t>
      </w:r>
      <w:hyperlink r:id="rId14" w:history="1">
        <w:r w:rsidRPr="00974678">
          <w:rPr>
            <w:rStyle w:val="Hyperlink"/>
            <w:rFonts w:cs="Arial"/>
            <w:sz w:val="24"/>
            <w:szCs w:val="24"/>
          </w:rPr>
          <w:t>rcbc.edu/</w:t>
        </w:r>
        <w:proofErr w:type="spellStart"/>
        <w:r w:rsidRPr="00974678">
          <w:rPr>
            <w:rStyle w:val="Hyperlink"/>
            <w:rFonts w:cs="Arial"/>
            <w:sz w:val="24"/>
            <w:szCs w:val="24"/>
          </w:rPr>
          <w:t>eof</w:t>
        </w:r>
        <w:proofErr w:type="spellEnd"/>
      </w:hyperlink>
      <w:r w:rsidRPr="00974678">
        <w:rPr>
          <w:sz w:val="24"/>
          <w:szCs w:val="24"/>
        </w:rPr>
        <w:t xml:space="preserve"> )</w:t>
      </w:r>
    </w:p>
    <w:p w14:paraId="34F5A146" w14:textId="77777777" w:rsidR="004A2CEE" w:rsidRPr="00974678" w:rsidRDefault="004A2CEE" w:rsidP="00974678">
      <w:pPr>
        <w:pStyle w:val="NoSpacing"/>
        <w:numPr>
          <w:ilvl w:val="0"/>
          <w:numId w:val="12"/>
        </w:numPr>
        <w:rPr>
          <w:i/>
          <w:sz w:val="24"/>
          <w:szCs w:val="24"/>
        </w:rPr>
      </w:pPr>
      <w:r w:rsidRPr="00974678">
        <w:rPr>
          <w:sz w:val="24"/>
          <w:szCs w:val="24"/>
        </w:rPr>
        <w:t xml:space="preserve">Financial Aid ( </w:t>
      </w:r>
      <w:hyperlink r:id="rId15" w:history="1">
        <w:r w:rsidRPr="00974678">
          <w:rPr>
            <w:rStyle w:val="Hyperlink"/>
            <w:rFonts w:cs="Arial"/>
            <w:sz w:val="24"/>
            <w:szCs w:val="24"/>
          </w:rPr>
          <w:t>rcbc.edu/</w:t>
        </w:r>
        <w:proofErr w:type="spellStart"/>
        <w:r w:rsidRPr="00974678">
          <w:rPr>
            <w:rStyle w:val="Hyperlink"/>
            <w:rFonts w:cs="Arial"/>
            <w:sz w:val="24"/>
            <w:szCs w:val="24"/>
          </w:rPr>
          <w:t>financialaid</w:t>
        </w:r>
        <w:proofErr w:type="spellEnd"/>
      </w:hyperlink>
      <w:r w:rsidRPr="00974678">
        <w:rPr>
          <w:sz w:val="24"/>
          <w:szCs w:val="24"/>
        </w:rPr>
        <w:t xml:space="preserve"> )</w:t>
      </w:r>
    </w:p>
    <w:p w14:paraId="4E38D937" w14:textId="77777777" w:rsidR="004A2CEE" w:rsidRPr="00974678" w:rsidRDefault="004A2CEE" w:rsidP="00974678">
      <w:pPr>
        <w:pStyle w:val="NoSpacing"/>
        <w:numPr>
          <w:ilvl w:val="0"/>
          <w:numId w:val="12"/>
        </w:numPr>
        <w:rPr>
          <w:i/>
          <w:sz w:val="24"/>
          <w:szCs w:val="24"/>
        </w:rPr>
      </w:pPr>
      <w:r w:rsidRPr="00974678">
        <w:rPr>
          <w:sz w:val="24"/>
          <w:szCs w:val="24"/>
        </w:rPr>
        <w:t xml:space="preserve">International Students Office ( </w:t>
      </w:r>
      <w:hyperlink r:id="rId16" w:history="1">
        <w:r w:rsidRPr="00974678">
          <w:rPr>
            <w:rStyle w:val="Hyperlink"/>
            <w:rFonts w:cs="Arial"/>
            <w:sz w:val="24"/>
            <w:szCs w:val="24"/>
          </w:rPr>
          <w:t>rcbc.edu/international</w:t>
        </w:r>
      </w:hyperlink>
      <w:r w:rsidRPr="00974678">
        <w:rPr>
          <w:sz w:val="24"/>
          <w:szCs w:val="24"/>
        </w:rPr>
        <w:t xml:space="preserve"> )</w:t>
      </w:r>
    </w:p>
    <w:p w14:paraId="75F1E433" w14:textId="77777777" w:rsidR="004A2CEE" w:rsidRPr="00974678" w:rsidRDefault="004A2CEE" w:rsidP="00974678">
      <w:pPr>
        <w:pStyle w:val="NoSpacing"/>
        <w:numPr>
          <w:ilvl w:val="0"/>
          <w:numId w:val="12"/>
        </w:numPr>
        <w:rPr>
          <w:i/>
          <w:sz w:val="24"/>
          <w:szCs w:val="24"/>
        </w:rPr>
      </w:pPr>
      <w:r w:rsidRPr="00974678">
        <w:rPr>
          <w:sz w:val="24"/>
          <w:szCs w:val="24"/>
        </w:rPr>
        <w:t xml:space="preserve">Library/Integrated Learning Resource Center (ILRC) ( </w:t>
      </w:r>
      <w:hyperlink r:id="rId17" w:history="1">
        <w:r w:rsidRPr="00974678">
          <w:rPr>
            <w:rStyle w:val="Hyperlink"/>
            <w:rFonts w:cs="Arial"/>
            <w:sz w:val="24"/>
            <w:szCs w:val="24"/>
          </w:rPr>
          <w:t>rcbc.edu/library</w:t>
        </w:r>
      </w:hyperlink>
      <w:r w:rsidRPr="00974678">
        <w:rPr>
          <w:sz w:val="24"/>
          <w:szCs w:val="24"/>
        </w:rPr>
        <w:t xml:space="preserve"> )</w:t>
      </w:r>
    </w:p>
    <w:p w14:paraId="5BCC74D5" w14:textId="77777777" w:rsidR="004A2CEE" w:rsidRPr="00974678" w:rsidRDefault="004A2CEE" w:rsidP="00974678">
      <w:pPr>
        <w:pStyle w:val="NoSpacing"/>
        <w:numPr>
          <w:ilvl w:val="0"/>
          <w:numId w:val="12"/>
        </w:numPr>
        <w:rPr>
          <w:i/>
          <w:sz w:val="24"/>
          <w:szCs w:val="24"/>
        </w:rPr>
      </w:pPr>
      <w:r w:rsidRPr="00974678">
        <w:rPr>
          <w:sz w:val="24"/>
          <w:szCs w:val="24"/>
        </w:rPr>
        <w:t xml:space="preserve">Office of Veteran Services ( </w:t>
      </w:r>
      <w:hyperlink r:id="rId18" w:history="1">
        <w:r w:rsidRPr="00974678">
          <w:rPr>
            <w:rStyle w:val="Hyperlink"/>
            <w:rFonts w:cs="Arial"/>
            <w:sz w:val="24"/>
            <w:szCs w:val="24"/>
          </w:rPr>
          <w:t>rcbc.edu/vets</w:t>
        </w:r>
      </w:hyperlink>
      <w:r w:rsidRPr="00974678">
        <w:rPr>
          <w:sz w:val="24"/>
          <w:szCs w:val="24"/>
        </w:rPr>
        <w:t xml:space="preserve"> )</w:t>
      </w:r>
    </w:p>
    <w:p w14:paraId="4DAAF668" w14:textId="77777777" w:rsidR="004A2CEE" w:rsidRPr="00974678" w:rsidRDefault="004A2CEE" w:rsidP="00974678">
      <w:pPr>
        <w:pStyle w:val="NoSpacing"/>
        <w:numPr>
          <w:ilvl w:val="0"/>
          <w:numId w:val="12"/>
        </w:numPr>
        <w:rPr>
          <w:i/>
          <w:sz w:val="24"/>
          <w:szCs w:val="24"/>
        </w:rPr>
      </w:pPr>
      <w:r w:rsidRPr="00974678">
        <w:rPr>
          <w:sz w:val="24"/>
          <w:szCs w:val="24"/>
        </w:rPr>
        <w:t>Student Support Counseling  (</w:t>
      </w:r>
      <w:hyperlink r:id="rId19" w:history="1">
        <w:r w:rsidR="00EC7729" w:rsidRPr="00FF74BE">
          <w:rPr>
            <w:rStyle w:val="Hyperlink"/>
            <w:sz w:val="24"/>
            <w:szCs w:val="24"/>
          </w:rPr>
          <w:t>http://www.bcc.edu/counseling</w:t>
        </w:r>
      </w:hyperlink>
      <w:r w:rsidRPr="00974678">
        <w:rPr>
          <w:sz w:val="24"/>
          <w:szCs w:val="24"/>
        </w:rPr>
        <w:t>)</w:t>
      </w:r>
    </w:p>
    <w:p w14:paraId="32BBC441" w14:textId="77777777" w:rsidR="004A2CEE" w:rsidRPr="00974678" w:rsidRDefault="004A2CEE" w:rsidP="00974678">
      <w:pPr>
        <w:pStyle w:val="NoSpacing"/>
        <w:numPr>
          <w:ilvl w:val="0"/>
          <w:numId w:val="12"/>
        </w:numPr>
        <w:rPr>
          <w:i/>
          <w:sz w:val="24"/>
          <w:szCs w:val="24"/>
        </w:rPr>
      </w:pPr>
      <w:r w:rsidRPr="00974678">
        <w:rPr>
          <w:sz w:val="24"/>
          <w:szCs w:val="24"/>
        </w:rPr>
        <w:t xml:space="preserve">Tutoring Center  ( </w:t>
      </w:r>
      <w:hyperlink r:id="rId20" w:history="1">
        <w:r w:rsidRPr="00974678">
          <w:rPr>
            <w:rStyle w:val="Hyperlink"/>
            <w:rFonts w:cs="Arial"/>
            <w:sz w:val="24"/>
            <w:szCs w:val="24"/>
          </w:rPr>
          <w:t>rcbc.edu/tutoring</w:t>
        </w:r>
      </w:hyperlink>
      <w:r w:rsidRPr="00974678">
        <w:rPr>
          <w:sz w:val="24"/>
          <w:szCs w:val="24"/>
        </w:rPr>
        <w:t xml:space="preserve"> )  </w:t>
      </w:r>
    </w:p>
    <w:p w14:paraId="6864CE99" w14:textId="77777777" w:rsidR="004A2CEE" w:rsidRPr="00974678" w:rsidRDefault="004A2CEE" w:rsidP="00974678">
      <w:pPr>
        <w:pStyle w:val="NoSpacing"/>
        <w:numPr>
          <w:ilvl w:val="0"/>
          <w:numId w:val="12"/>
        </w:numPr>
        <w:rPr>
          <w:i/>
          <w:sz w:val="24"/>
          <w:szCs w:val="24"/>
        </w:rPr>
      </w:pPr>
      <w:r w:rsidRPr="00974678">
        <w:rPr>
          <w:sz w:val="24"/>
          <w:szCs w:val="24"/>
        </w:rPr>
        <w:t xml:space="preserve">Test Center ( </w:t>
      </w:r>
      <w:hyperlink r:id="rId21" w:history="1">
        <w:r w:rsidRPr="00974678">
          <w:rPr>
            <w:rStyle w:val="Hyperlink"/>
            <w:rFonts w:cs="Arial"/>
            <w:sz w:val="24"/>
            <w:szCs w:val="24"/>
          </w:rPr>
          <w:t>rcbc.edu/</w:t>
        </w:r>
        <w:proofErr w:type="spellStart"/>
        <w:r w:rsidRPr="00974678">
          <w:rPr>
            <w:rStyle w:val="Hyperlink"/>
            <w:rFonts w:cs="Arial"/>
            <w:sz w:val="24"/>
            <w:szCs w:val="24"/>
          </w:rPr>
          <w:t>testcenter</w:t>
        </w:r>
        <w:proofErr w:type="spellEnd"/>
      </w:hyperlink>
      <w:r w:rsidRPr="00974678">
        <w:rPr>
          <w:sz w:val="24"/>
          <w:szCs w:val="24"/>
        </w:rPr>
        <w:t xml:space="preserve"> )  </w:t>
      </w:r>
    </w:p>
    <w:p w14:paraId="7E56AD61" w14:textId="77777777" w:rsidR="004A2CEE" w:rsidRPr="00C12A0C" w:rsidRDefault="004A2CEE" w:rsidP="00C12A0C">
      <w:pPr>
        <w:pStyle w:val="NoSpacing"/>
        <w:numPr>
          <w:ilvl w:val="0"/>
          <w:numId w:val="12"/>
        </w:numPr>
        <w:rPr>
          <w:i/>
          <w:sz w:val="24"/>
          <w:szCs w:val="24"/>
        </w:rPr>
      </w:pPr>
      <w:r w:rsidRPr="00974678">
        <w:rPr>
          <w:sz w:val="24"/>
          <w:szCs w:val="24"/>
        </w:rPr>
        <w:t xml:space="preserve">Transfer Services ( </w:t>
      </w:r>
      <w:hyperlink r:id="rId22" w:history="1">
        <w:r w:rsidRPr="00974678">
          <w:rPr>
            <w:rStyle w:val="Hyperlink"/>
            <w:rFonts w:cs="Arial"/>
            <w:sz w:val="24"/>
            <w:szCs w:val="24"/>
          </w:rPr>
          <w:t>rcbc.edu/transfer</w:t>
        </w:r>
      </w:hyperlink>
      <w:r w:rsidRPr="00974678">
        <w:rPr>
          <w:sz w:val="24"/>
          <w:szCs w:val="24"/>
        </w:rPr>
        <w:t xml:space="preserve"> )</w:t>
      </w:r>
    </w:p>
    <w:sectPr w:rsidR="004A2CEE" w:rsidRPr="00C12A0C" w:rsidSect="00435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4F4"/>
    <w:multiLevelType w:val="hybridMultilevel"/>
    <w:tmpl w:val="BAF6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A569C"/>
    <w:multiLevelType w:val="hybridMultilevel"/>
    <w:tmpl w:val="DE9C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D5A05"/>
    <w:multiLevelType w:val="hybridMultilevel"/>
    <w:tmpl w:val="1C3E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21AE3"/>
    <w:multiLevelType w:val="hybridMultilevel"/>
    <w:tmpl w:val="48AC4B7A"/>
    <w:lvl w:ilvl="0" w:tplc="112E77CE">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8E3957"/>
    <w:multiLevelType w:val="hybridMultilevel"/>
    <w:tmpl w:val="4CE0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524FB"/>
    <w:multiLevelType w:val="hybridMultilevel"/>
    <w:tmpl w:val="1512B0E0"/>
    <w:lvl w:ilvl="0" w:tplc="F3FA87D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6BC076B"/>
    <w:multiLevelType w:val="hybridMultilevel"/>
    <w:tmpl w:val="A69A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A3D69"/>
    <w:multiLevelType w:val="hybridMultilevel"/>
    <w:tmpl w:val="285E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EA098A"/>
    <w:multiLevelType w:val="hybridMultilevel"/>
    <w:tmpl w:val="B1663A8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1967F3"/>
    <w:multiLevelType w:val="hybridMultilevel"/>
    <w:tmpl w:val="5290CCB8"/>
    <w:lvl w:ilvl="0" w:tplc="112E77CE">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426BDB"/>
    <w:multiLevelType w:val="hybridMultilevel"/>
    <w:tmpl w:val="3370B8E4"/>
    <w:lvl w:ilvl="0" w:tplc="8978520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4532168"/>
    <w:multiLevelType w:val="hybridMultilevel"/>
    <w:tmpl w:val="B8FAF1F6"/>
    <w:lvl w:ilvl="0" w:tplc="21D43A2E">
      <w:start w:val="1"/>
      <w:numFmt w:val="decimal"/>
      <w:lvlText w:val="%1."/>
      <w:lvlJc w:val="left"/>
      <w:pPr>
        <w:ind w:left="720" w:hanging="360"/>
      </w:pPr>
      <w:rPr>
        <w:rFonts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9"/>
  </w:num>
  <w:num w:numId="4">
    <w:abstractNumId w:val="3"/>
  </w:num>
  <w:num w:numId="5">
    <w:abstractNumId w:val="6"/>
  </w:num>
  <w:num w:numId="6">
    <w:abstractNumId w:val="0"/>
  </w:num>
  <w:num w:numId="7">
    <w:abstractNumId w:val="11"/>
  </w:num>
  <w:num w:numId="8">
    <w:abstractNumId w:val="4"/>
  </w:num>
  <w:num w:numId="9">
    <w:abstractNumId w:val="7"/>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4F"/>
    <w:rsid w:val="000219CA"/>
    <w:rsid w:val="00037C0C"/>
    <w:rsid w:val="00056935"/>
    <w:rsid w:val="0008156C"/>
    <w:rsid w:val="00084C7F"/>
    <w:rsid w:val="000D5239"/>
    <w:rsid w:val="00100642"/>
    <w:rsid w:val="00113499"/>
    <w:rsid w:val="001271EB"/>
    <w:rsid w:val="00134798"/>
    <w:rsid w:val="001418C2"/>
    <w:rsid w:val="001457E7"/>
    <w:rsid w:val="001579F9"/>
    <w:rsid w:val="0017552E"/>
    <w:rsid w:val="001B5724"/>
    <w:rsid w:val="001F306C"/>
    <w:rsid w:val="001F3531"/>
    <w:rsid w:val="00211489"/>
    <w:rsid w:val="00266551"/>
    <w:rsid w:val="00274711"/>
    <w:rsid w:val="002A7D71"/>
    <w:rsid w:val="002C0969"/>
    <w:rsid w:val="002C0F8B"/>
    <w:rsid w:val="0035173C"/>
    <w:rsid w:val="0036359E"/>
    <w:rsid w:val="00391557"/>
    <w:rsid w:val="003B32D6"/>
    <w:rsid w:val="003B6606"/>
    <w:rsid w:val="003C71F6"/>
    <w:rsid w:val="003D46C6"/>
    <w:rsid w:val="003F38C4"/>
    <w:rsid w:val="00435EEF"/>
    <w:rsid w:val="004565E2"/>
    <w:rsid w:val="00475B37"/>
    <w:rsid w:val="00484831"/>
    <w:rsid w:val="004A2CEE"/>
    <w:rsid w:val="004A7318"/>
    <w:rsid w:val="004C6C52"/>
    <w:rsid w:val="00502A6A"/>
    <w:rsid w:val="0051216E"/>
    <w:rsid w:val="00536671"/>
    <w:rsid w:val="00542428"/>
    <w:rsid w:val="005C738D"/>
    <w:rsid w:val="005E3269"/>
    <w:rsid w:val="005F5479"/>
    <w:rsid w:val="00673BC3"/>
    <w:rsid w:val="006A5352"/>
    <w:rsid w:val="00737244"/>
    <w:rsid w:val="00744325"/>
    <w:rsid w:val="00760AB2"/>
    <w:rsid w:val="007A747D"/>
    <w:rsid w:val="007D079F"/>
    <w:rsid w:val="007E13C1"/>
    <w:rsid w:val="007E227A"/>
    <w:rsid w:val="007F11E2"/>
    <w:rsid w:val="00811217"/>
    <w:rsid w:val="00815506"/>
    <w:rsid w:val="00822739"/>
    <w:rsid w:val="00897704"/>
    <w:rsid w:val="008A75C4"/>
    <w:rsid w:val="008C786A"/>
    <w:rsid w:val="009038E6"/>
    <w:rsid w:val="00971D5C"/>
    <w:rsid w:val="00974678"/>
    <w:rsid w:val="00983DB8"/>
    <w:rsid w:val="009851E7"/>
    <w:rsid w:val="009D2A77"/>
    <w:rsid w:val="009D37F8"/>
    <w:rsid w:val="009F64E9"/>
    <w:rsid w:val="00A35A56"/>
    <w:rsid w:val="00A5364F"/>
    <w:rsid w:val="00AA5B22"/>
    <w:rsid w:val="00AB1F77"/>
    <w:rsid w:val="00AB26F9"/>
    <w:rsid w:val="00AD1666"/>
    <w:rsid w:val="00B245C3"/>
    <w:rsid w:val="00B60E9B"/>
    <w:rsid w:val="00B8281F"/>
    <w:rsid w:val="00B84D14"/>
    <w:rsid w:val="00B86B6F"/>
    <w:rsid w:val="00BF08CD"/>
    <w:rsid w:val="00C12A0C"/>
    <w:rsid w:val="00C539EA"/>
    <w:rsid w:val="00C778DE"/>
    <w:rsid w:val="00C8352A"/>
    <w:rsid w:val="00CC1BD0"/>
    <w:rsid w:val="00CF27E8"/>
    <w:rsid w:val="00D01F2B"/>
    <w:rsid w:val="00D443AC"/>
    <w:rsid w:val="00D52254"/>
    <w:rsid w:val="00D67686"/>
    <w:rsid w:val="00DF15DA"/>
    <w:rsid w:val="00E05ECE"/>
    <w:rsid w:val="00E20F8A"/>
    <w:rsid w:val="00E4041D"/>
    <w:rsid w:val="00E42D32"/>
    <w:rsid w:val="00E70C76"/>
    <w:rsid w:val="00EB7E4F"/>
    <w:rsid w:val="00EB7E8F"/>
    <w:rsid w:val="00EC7729"/>
    <w:rsid w:val="00EE4CB7"/>
    <w:rsid w:val="00F26063"/>
    <w:rsid w:val="00F32515"/>
    <w:rsid w:val="00F656A5"/>
    <w:rsid w:val="00FA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A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B7E4F"/>
    <w:rPr>
      <w:sz w:val="22"/>
      <w:szCs w:val="22"/>
    </w:rPr>
  </w:style>
  <w:style w:type="character" w:styleId="Hyperlink">
    <w:name w:val="Hyperlink"/>
    <w:uiPriority w:val="99"/>
    <w:rsid w:val="001271EB"/>
    <w:rPr>
      <w:rFonts w:cs="Times New Roman"/>
      <w:color w:val="0000FF"/>
      <w:u w:val="single"/>
    </w:rPr>
  </w:style>
  <w:style w:type="paragraph" w:styleId="ListParagraph">
    <w:name w:val="List Paragraph"/>
    <w:basedOn w:val="Normal"/>
    <w:uiPriority w:val="99"/>
    <w:qFormat/>
    <w:rsid w:val="00D67686"/>
    <w:pPr>
      <w:ind w:left="720"/>
      <w:contextualSpacing/>
    </w:pPr>
  </w:style>
  <w:style w:type="paragraph" w:customStyle="1" w:styleId="Default">
    <w:name w:val="Default"/>
    <w:uiPriority w:val="99"/>
    <w:rsid w:val="00CC1BD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60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9B"/>
    <w:rPr>
      <w:rFonts w:ascii="Segoe UI" w:hAnsi="Segoe UI" w:cs="Segoe UI"/>
      <w:sz w:val="18"/>
      <w:szCs w:val="18"/>
    </w:rPr>
  </w:style>
  <w:style w:type="character" w:customStyle="1" w:styleId="UnresolvedMention">
    <w:name w:val="Unresolved Mention"/>
    <w:basedOn w:val="DefaultParagraphFont"/>
    <w:uiPriority w:val="99"/>
    <w:semiHidden/>
    <w:unhideWhenUsed/>
    <w:rsid w:val="003C71F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B7E4F"/>
    <w:rPr>
      <w:sz w:val="22"/>
      <w:szCs w:val="22"/>
    </w:rPr>
  </w:style>
  <w:style w:type="character" w:styleId="Hyperlink">
    <w:name w:val="Hyperlink"/>
    <w:uiPriority w:val="99"/>
    <w:rsid w:val="001271EB"/>
    <w:rPr>
      <w:rFonts w:cs="Times New Roman"/>
      <w:color w:val="0000FF"/>
      <w:u w:val="single"/>
    </w:rPr>
  </w:style>
  <w:style w:type="paragraph" w:styleId="ListParagraph">
    <w:name w:val="List Paragraph"/>
    <w:basedOn w:val="Normal"/>
    <w:uiPriority w:val="99"/>
    <w:qFormat/>
    <w:rsid w:val="00D67686"/>
    <w:pPr>
      <w:ind w:left="720"/>
      <w:contextualSpacing/>
    </w:pPr>
  </w:style>
  <w:style w:type="paragraph" w:customStyle="1" w:styleId="Default">
    <w:name w:val="Default"/>
    <w:uiPriority w:val="99"/>
    <w:rsid w:val="00CC1BD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60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9B"/>
    <w:rPr>
      <w:rFonts w:ascii="Segoe UI" w:hAnsi="Segoe UI" w:cs="Segoe UI"/>
      <w:sz w:val="18"/>
      <w:szCs w:val="18"/>
    </w:rPr>
  </w:style>
  <w:style w:type="character" w:customStyle="1" w:styleId="UnresolvedMention">
    <w:name w:val="Unresolved Mention"/>
    <w:basedOn w:val="DefaultParagraphFont"/>
    <w:uiPriority w:val="99"/>
    <w:semiHidden/>
    <w:unhideWhenUsed/>
    <w:rsid w:val="003C71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54025">
      <w:marLeft w:val="0"/>
      <w:marRight w:val="0"/>
      <w:marTop w:val="0"/>
      <w:marBottom w:val="0"/>
      <w:divBdr>
        <w:top w:val="none" w:sz="0" w:space="0" w:color="auto"/>
        <w:left w:val="none" w:sz="0" w:space="0" w:color="auto"/>
        <w:bottom w:val="none" w:sz="0" w:space="0" w:color="auto"/>
        <w:right w:val="none" w:sz="0" w:space="0" w:color="auto"/>
      </w:divBdr>
    </w:div>
    <w:div w:id="1878354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yperlink" Target="http://www.rcbc.edu/careers" TargetMode="External"/><Relationship Id="rId18" Type="http://schemas.openxmlformats.org/officeDocument/2006/relationships/hyperlink" Target="http://www.rcbc.edu/vets" TargetMode="External"/><Relationship Id="rId3" Type="http://schemas.microsoft.com/office/2007/relationships/stylesWithEffects" Target="stylesWithEffects.xml"/><Relationship Id="rId21" Type="http://schemas.openxmlformats.org/officeDocument/2006/relationships/hyperlink" Target="http://www.bcc.edu/testcenter" TargetMode="External"/><Relationship Id="rId7" Type="http://schemas.openxmlformats.org/officeDocument/2006/relationships/image" Target="media/image1.emf"/><Relationship Id="rId12" Type="http://schemas.openxmlformats.org/officeDocument/2006/relationships/hyperlink" Target="http://www.rcbc.edu/advising" TargetMode="External"/><Relationship Id="rId17" Type="http://schemas.openxmlformats.org/officeDocument/2006/relationships/hyperlink" Target="http://www.rcbc.edu/library" TargetMode="External"/><Relationship Id="rId2" Type="http://schemas.openxmlformats.org/officeDocument/2006/relationships/styles" Target="styles.xml"/><Relationship Id="rId16" Type="http://schemas.openxmlformats.org/officeDocument/2006/relationships/hyperlink" Target="http://www.rcbc.edu/international" TargetMode="External"/><Relationship Id="rId20" Type="http://schemas.openxmlformats.org/officeDocument/2006/relationships/hyperlink" Target="http://www.bcc.edu/tutoring" TargetMode="External"/><Relationship Id="rId1" Type="http://schemas.openxmlformats.org/officeDocument/2006/relationships/numbering" Target="numbering.xml"/><Relationship Id="rId6" Type="http://schemas.openxmlformats.org/officeDocument/2006/relationships/hyperlink" Target="mailto:jfulmer@rcbc.edu" TargetMode="External"/><Relationship Id="rId11" Type="http://schemas.openxmlformats.org/officeDocument/2006/relationships/hyperlink" Target="http://www.rcbc.edu/publica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cbc.edu/financialaid" TargetMode="External"/><Relationship Id="rId23" Type="http://schemas.openxmlformats.org/officeDocument/2006/relationships/fontTable" Target="fontTable.xml"/><Relationship Id="rId10" Type="http://schemas.openxmlformats.org/officeDocument/2006/relationships/hyperlink" Target="http://www.rcbc.edu/studentsupport" TargetMode="External"/><Relationship Id="rId19" Type="http://schemas.openxmlformats.org/officeDocument/2006/relationships/hyperlink" Target="http://www.bcc.edu/counseling" TargetMode="External"/><Relationship Id="rId4" Type="http://schemas.openxmlformats.org/officeDocument/2006/relationships/settings" Target="settings.xml"/><Relationship Id="rId9" Type="http://schemas.openxmlformats.org/officeDocument/2006/relationships/hyperlink" Target="http://www.rcbc.edu/publications" TargetMode="External"/><Relationship Id="rId14" Type="http://schemas.openxmlformats.org/officeDocument/2006/relationships/hyperlink" Target="http://www.rcbc.eof" TargetMode="External"/><Relationship Id="rId22" Type="http://schemas.openxmlformats.org/officeDocument/2006/relationships/hyperlink" Target="http://www.rcbc.edu/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Rowan College of Burlington County</vt:lpstr>
    </vt:vector>
  </TitlesOfParts>
  <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Rowan College of Burlington County</dc:title>
  <dc:creator>Beinginthis</dc:creator>
  <cp:lastModifiedBy>tsherlock</cp:lastModifiedBy>
  <cp:revision>2</cp:revision>
  <cp:lastPrinted>2017-05-22T17:43:00Z</cp:lastPrinted>
  <dcterms:created xsi:type="dcterms:W3CDTF">2018-05-14T20:17:00Z</dcterms:created>
  <dcterms:modified xsi:type="dcterms:W3CDTF">2018-05-14T20:17:00Z</dcterms:modified>
</cp:coreProperties>
</file>